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1D" w:rsidRPr="00ED10CD" w:rsidRDefault="00BB6C1D" w:rsidP="00454F2D">
      <w:pPr>
        <w:spacing w:after="100" w:afterAutospacing="1" w:line="276" w:lineRule="auto"/>
        <w:contextualSpacing/>
        <w:jc w:val="center"/>
        <w:outlineLvl w:val="0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D10CD">
        <w:rPr>
          <w:b/>
          <w:color w:val="000000" w:themeColor="text1"/>
        </w:rPr>
        <w:t>О православном отношении к новой практике благословени</w:t>
      </w:r>
      <w:r w:rsidR="00ED10CD" w:rsidRPr="00ED10CD">
        <w:rPr>
          <w:b/>
          <w:color w:val="000000" w:themeColor="text1"/>
        </w:rPr>
        <w:t>я</w:t>
      </w:r>
      <w:r w:rsidR="00924447">
        <w:rPr>
          <w:b/>
          <w:color w:val="000000" w:themeColor="text1"/>
        </w:rPr>
        <w:t xml:space="preserve"> </w:t>
      </w:r>
      <w:r w:rsidR="00ED10CD" w:rsidRPr="00ED10CD">
        <w:rPr>
          <w:rFonts w:eastAsia="Times New Roman" w:cs="Times New Roman"/>
          <w:b/>
          <w:color w:val="000000" w:themeColor="text1"/>
          <w:szCs w:val="28"/>
          <w:lang w:eastAsia="ru-RU"/>
        </w:rPr>
        <w:t>«</w:t>
      </w:r>
      <w:r w:rsidR="00ED10CD" w:rsidRPr="00ED10CD">
        <w:rPr>
          <w:rFonts w:cs="Times New Roman"/>
          <w:b/>
          <w:color w:val="000000" w:themeColor="text1"/>
          <w:szCs w:val="28"/>
        </w:rPr>
        <w:t>пар, находящихся в неурегулированной ситуации, и однополых пар»</w:t>
      </w:r>
      <w:r w:rsidRPr="00ED10CD">
        <w:rPr>
          <w:b/>
          <w:color w:val="000000" w:themeColor="text1"/>
        </w:rPr>
        <w:t xml:space="preserve"> в Римско-Католической церкви</w:t>
      </w:r>
    </w:p>
    <w:p w:rsidR="005F2729" w:rsidRDefault="005F2729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B1784" w:rsidRPr="00ED10CD" w:rsidRDefault="001B1784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B6C1D" w:rsidRPr="00ED10CD" w:rsidRDefault="00BB6C1D" w:rsidP="00A52308">
      <w:pPr>
        <w:spacing w:after="100" w:afterAutospacing="1" w:line="276" w:lineRule="auto"/>
        <w:ind w:firstLine="0"/>
        <w:contextualSpacing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D10CD">
        <w:rPr>
          <w:rFonts w:eastAsia="Times New Roman" w:cs="Times New Roman"/>
          <w:b/>
          <w:color w:val="000000" w:themeColor="text1"/>
          <w:szCs w:val="28"/>
          <w:lang w:eastAsia="ru-RU"/>
        </w:rPr>
        <w:t>Введение</w:t>
      </w:r>
    </w:p>
    <w:p w:rsidR="00ED10CD" w:rsidRPr="00ED10CD" w:rsidRDefault="00ED10CD" w:rsidP="00454F2D">
      <w:pPr>
        <w:spacing w:after="100" w:afterAutospacing="1" w:line="276" w:lineRule="auto"/>
        <w:ind w:left="708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F2729" w:rsidRPr="00454F2D" w:rsidRDefault="00BB6C1D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Новая практ</w:t>
      </w:r>
      <w:r w:rsidR="00040D80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ика благословений </w:t>
      </w:r>
      <w:r w:rsidR="00ED10CD" w:rsidRPr="00454F2D">
        <w:rPr>
          <w:rFonts w:eastAsia="Times New Roman" w:cs="Times New Roman"/>
          <w:bCs/>
          <w:color w:val="000000" w:themeColor="text1"/>
          <w:szCs w:val="28"/>
          <w:lang w:eastAsia="ru-RU"/>
        </w:rPr>
        <w:t>«</w:t>
      </w:r>
      <w:r w:rsidR="00ED10CD" w:rsidRPr="00454F2D">
        <w:rPr>
          <w:rFonts w:cs="Times New Roman"/>
          <w:bCs/>
          <w:color w:val="000000" w:themeColor="text1"/>
          <w:szCs w:val="28"/>
        </w:rPr>
        <w:t>пар, находящихся в неурегулированной ситуации, и однополых пар»</w:t>
      </w:r>
      <w:r w:rsidR="00ED10CD" w:rsidRPr="00ED10CD">
        <w:rPr>
          <w:rStyle w:val="aa"/>
          <w:rFonts w:cs="Times New Roman"/>
          <w:color w:val="000000" w:themeColor="text1"/>
          <w:szCs w:val="28"/>
        </w:rPr>
        <w:footnoteReference w:id="1"/>
      </w:r>
      <w:r w:rsidR="00924447">
        <w:rPr>
          <w:rFonts w:cs="Times New Roman"/>
          <w:bCs/>
          <w:color w:val="000000" w:themeColor="text1"/>
          <w:szCs w:val="28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представлена в документе 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«Fiducia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supplicans» (лат. «Взывая к доверию»)</w:t>
      </w:r>
      <w:r w:rsidR="00ED10CD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принятом 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Конгрегаци</w:t>
      </w:r>
      <w:r w:rsidR="00ED10CD" w:rsidRPr="00454F2D">
        <w:rPr>
          <w:rFonts w:eastAsia="Times New Roman" w:cs="Times New Roman"/>
          <w:color w:val="000000" w:themeColor="text1"/>
          <w:szCs w:val="28"/>
          <w:lang w:eastAsia="ru-RU"/>
        </w:rPr>
        <w:t>ей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вероучения Римско-Католической </w:t>
      </w:r>
      <w:r w:rsidR="00FC007C" w:rsidRPr="00454F2D">
        <w:rPr>
          <w:rFonts w:eastAsia="Times New Roman" w:cs="Times New Roman"/>
          <w:color w:val="000000" w:themeColor="text1"/>
          <w:szCs w:val="28"/>
          <w:lang w:eastAsia="ru-RU"/>
        </w:rPr>
        <w:t>ц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еркви</w:t>
      </w:r>
      <w:r w:rsidR="006656FC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Документ был опубликован на официальных ресурсах Ватикана 18 декабря 2023 года. Он подписан префектом Конгрегации кардиналом Мануэлем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Фернандесом и секретарем доктринального отдела Армандо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>Маттео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5F272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утвержден и подписан Папой Римским Франциском.</w:t>
      </w:r>
    </w:p>
    <w:p w:rsidR="005F2729" w:rsidRPr="00454F2D" w:rsidRDefault="005F2729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Декларация </w:t>
      </w:r>
      <w:r w:rsidR="00D57D66" w:rsidRP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Fiducia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supplicans</w:t>
      </w:r>
      <w:r w:rsidR="00D57D66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представляет собой </w:t>
      </w:r>
      <w:r w:rsidR="00D57D6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ответ на 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вопросы </w:t>
      </w:r>
      <w:r w:rsidR="00D57D66" w:rsidRPr="00454F2D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атолической </w:t>
      </w:r>
      <w:r w:rsidR="00D57D66" w:rsidRPr="00454F2D">
        <w:rPr>
          <w:rFonts w:eastAsia="Times New Roman" w:cs="Times New Roman"/>
          <w:color w:val="000000" w:themeColor="text1"/>
          <w:szCs w:val="28"/>
          <w:lang w:eastAsia="ru-RU"/>
        </w:rPr>
        <w:t>общественности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76A98" w:rsidRPr="00454F2D">
        <w:rPr>
          <w:rFonts w:eastAsia="Times New Roman" w:cs="Times New Roman"/>
          <w:color w:val="000000" w:themeColor="text1"/>
          <w:szCs w:val="28"/>
          <w:lang w:eastAsia="ru-RU"/>
        </w:rPr>
        <w:t>документ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Конгрегации вероучения относительно </w:t>
      </w:r>
      <w:r w:rsidR="00176A98" w:rsidRPr="00454F2D">
        <w:rPr>
          <w:rFonts w:eastAsia="Times New Roman" w:cs="Times New Roman"/>
          <w:color w:val="000000" w:themeColor="text1"/>
          <w:szCs w:val="28"/>
          <w:lang w:eastAsia="ru-RU"/>
        </w:rPr>
        <w:t>благословения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однополых пар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176A98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от 22 февраля 2021 года</w:t>
      </w:r>
      <w:r w:rsidR="00FF0D7A" w:rsidRPr="007305F9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2"/>
      </w:r>
      <w:r w:rsidR="00CC423A" w:rsidRPr="007305F9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 котором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прямо указывал</w:t>
      </w:r>
      <w:r w:rsidR="00756951" w:rsidRPr="00454F2D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сь </w:t>
      </w:r>
      <w:r w:rsidR="00756951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невозможность благословения 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однополых союзов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. В новом документе Конгрегаци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вероучения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>, утвержденном Папой Римским,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данн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>ая однозначная позиция изменена: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предла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>гае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тся 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>признать возможным при определенных условиях благословение пар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находящихся в «неурегулированной ситуации» и </w:t>
      </w:r>
      <w:r w:rsidR="00FC007C" w:rsidRP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однополом сожительстве</w:t>
      </w:r>
      <w:r w:rsidR="00FC007C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C5766" w:rsidRPr="00454F2D" w:rsidRDefault="00040D80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Выраженные в декларации «Fiducia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supplicans» идеи представляют собой существенное отклонение от христианского нравственного учения и требуют богословского анализа</w:t>
      </w:r>
      <w:r w:rsidR="000C5766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ED10CD" w:rsidRPr="000C4B58" w:rsidRDefault="00ED10CD" w:rsidP="000C4B58">
      <w:pPr>
        <w:spacing w:after="100" w:afterAutospacing="1" w:line="276" w:lineRule="auto"/>
        <w:ind w:firstLine="0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40D80" w:rsidRPr="000C4B58" w:rsidRDefault="000C4B58" w:rsidP="00A52308">
      <w:pPr>
        <w:spacing w:after="100" w:afterAutospacing="1" w:line="276" w:lineRule="auto"/>
        <w:ind w:firstLine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>1.</w:t>
      </w:r>
      <w:r w:rsidR="00017EBF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0C5766"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О </w:t>
      </w:r>
      <w:r w:rsidR="00351374"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>«</w:t>
      </w:r>
      <w:r w:rsidR="000C5766"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>классическом</w:t>
      </w:r>
      <w:r w:rsidR="00351374"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>»</w:t>
      </w:r>
      <w:r w:rsidR="000C5766"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и «расширенном» пониманиях благословения</w:t>
      </w:r>
      <w:r w:rsidR="00924447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351374" w:rsidRPr="000C4B58">
        <w:rPr>
          <w:rFonts w:eastAsia="Times New Roman" w:cs="Times New Roman"/>
          <w:b/>
          <w:color w:val="000000" w:themeColor="text1"/>
          <w:szCs w:val="28"/>
          <w:lang w:eastAsia="ru-RU"/>
        </w:rPr>
        <w:t>в данном документе</w:t>
      </w:r>
    </w:p>
    <w:p w:rsidR="005F2729" w:rsidRPr="00454F2D" w:rsidRDefault="005F2729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Ключевым атрибутом 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>благословения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согласно декларации, выступает направленность </w:t>
      </w:r>
      <w:r w:rsidR="00CC423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данного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акта на «прославление Бога и духовную пользу Его народа»</w:t>
      </w:r>
      <w:r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3"/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51374" w:rsidRPr="00A52308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A52308">
        <w:rPr>
          <w:rFonts w:eastAsia="Times New Roman" w:cs="Times New Roman"/>
          <w:color w:val="000000" w:themeColor="text1"/>
          <w:szCs w:val="28"/>
          <w:lang w:eastAsia="ru-RU"/>
        </w:rPr>
        <w:t>Классическое</w:t>
      </w:r>
      <w:r w:rsidR="00351374" w:rsidRPr="00A52308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DA24D8" w:rsidRPr="00DA24D8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4"/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понимание благословения «требует, чтобы то, что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благословляется, соответствовало воле Божией, выраженной в учении Церкви»</w:t>
      </w:r>
      <w:r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5"/>
      </w:r>
      <w:r w:rsidR="00A52308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81A72" w:rsidRPr="00454F2D" w:rsidRDefault="005F2729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Однако дальнейшая логика декларации направлена 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>на «расширение» и «обогащение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>» классического п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>онимания значения благословений.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 качестве основания для такого нового понимания указывается </w:t>
      </w:r>
      <w:r w:rsidR="00102EBD" w:rsidRPr="00454F2D">
        <w:rPr>
          <w:rFonts w:eastAsia="Times New Roman" w:cs="Times New Roman"/>
          <w:color w:val="000000" w:themeColor="text1"/>
          <w:szCs w:val="28"/>
          <w:lang w:eastAsia="ru-RU"/>
        </w:rPr>
        <w:t>мнение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Папы Римского Франциска относительно </w:t>
      </w:r>
      <w:r w:rsidR="00BF497D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возможности </w:t>
      </w:r>
      <w:r w:rsidR="005B6E99" w:rsidRPr="00454F2D">
        <w:rPr>
          <w:rFonts w:cs="Times New Roman"/>
          <w:color w:val="000000" w:themeColor="text1"/>
          <w:sz w:val="24"/>
          <w:szCs w:val="24"/>
        </w:rPr>
        <w:t>«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>запрашиваемых одним или несколькими лицами форм благословения, которые не несут в себе о</w:t>
      </w:r>
      <w:r w:rsidR="00102EBD" w:rsidRPr="00454F2D">
        <w:rPr>
          <w:rFonts w:eastAsia="Times New Roman" w:cs="Times New Roman"/>
          <w:color w:val="000000" w:themeColor="text1"/>
          <w:szCs w:val="28"/>
          <w:lang w:eastAsia="ru-RU"/>
        </w:rPr>
        <w:t>шибочного представления о браке</w:t>
      </w:r>
      <w:r w:rsidR="00BF497D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102EBD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6"/>
      </w:r>
      <w:r w:rsidR="00F06AD9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02EBD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Это мнение 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было выражено </w:t>
      </w:r>
      <w:r w:rsidR="00102EBD" w:rsidRPr="00454F2D">
        <w:rPr>
          <w:color w:val="000000" w:themeColor="text1"/>
        </w:rPr>
        <w:t xml:space="preserve">в «Ответах на </w:t>
      </w:r>
      <w:r w:rsidR="00600605" w:rsidRPr="00454F2D">
        <w:rPr>
          <w:color w:val="000000" w:themeColor="text1"/>
        </w:rPr>
        <w:t>вопросы</w:t>
      </w:r>
      <w:r w:rsidR="00102EBD" w:rsidRPr="00454F2D">
        <w:rPr>
          <w:color w:val="000000" w:themeColor="text1"/>
        </w:rPr>
        <w:t xml:space="preserve">, предложенные двумя кардиналами», </w:t>
      </w:r>
      <w:r w:rsidR="008F6E99" w:rsidRPr="00454F2D">
        <w:rPr>
          <w:color w:val="000000" w:themeColor="text1"/>
        </w:rPr>
        <w:t>опубликованных на официальном сайте Ватикана в</w:t>
      </w:r>
      <w:r w:rsidR="009F4853" w:rsidRPr="00454F2D">
        <w:rPr>
          <w:color w:val="000000" w:themeColor="text1"/>
        </w:rPr>
        <w:t xml:space="preserve"> 2023</w:t>
      </w:r>
      <w:r w:rsidR="00102EBD" w:rsidRPr="00454F2D">
        <w:rPr>
          <w:color w:val="000000" w:themeColor="text1"/>
        </w:rPr>
        <w:t xml:space="preserve"> году</w:t>
      </w:r>
      <w:r w:rsidR="00FF0D7A" w:rsidRPr="00ED10CD">
        <w:rPr>
          <w:rStyle w:val="aa"/>
          <w:color w:val="000000" w:themeColor="text1"/>
        </w:rPr>
        <w:footnoteReference w:id="7"/>
      </w:r>
      <w:r w:rsidR="00102EBD" w:rsidRPr="00454F2D">
        <w:rPr>
          <w:color w:val="000000" w:themeColor="text1"/>
        </w:rPr>
        <w:t>.</w:t>
      </w:r>
      <w:r w:rsidR="009F4853" w:rsidRPr="00454F2D">
        <w:rPr>
          <w:color w:val="000000" w:themeColor="text1"/>
        </w:rPr>
        <w:t xml:space="preserve"> Оно включало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призыв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«не терять паст</w:t>
      </w:r>
      <w:r w:rsidR="00BD03EC" w:rsidRPr="00454F2D">
        <w:rPr>
          <w:rFonts w:eastAsia="Times New Roman" w:cs="Times New Roman"/>
          <w:color w:val="000000" w:themeColor="text1"/>
          <w:szCs w:val="28"/>
          <w:lang w:eastAsia="ru-RU"/>
        </w:rPr>
        <w:t>ырского милосердия</w:t>
      </w:r>
      <w:r w:rsidR="00264426" w:rsidRPr="00A52308">
        <w:rPr>
          <w:rFonts w:eastAsia="Times New Roman" w:cs="Times New Roman"/>
          <w:color w:val="000000" w:themeColor="text1"/>
          <w:szCs w:val="28"/>
          <w:lang w:eastAsia="ru-RU"/>
        </w:rPr>
        <w:t>…</w:t>
      </w:r>
      <w:r w:rsidR="005B6E99" w:rsidRPr="00A52308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r w:rsidR="00BD03EC" w:rsidRPr="00A52308">
        <w:rPr>
          <w:rFonts w:eastAsia="Times New Roman" w:cs="Times New Roman"/>
          <w:color w:val="000000" w:themeColor="text1"/>
          <w:szCs w:val="28"/>
          <w:lang w:eastAsia="ru-RU"/>
        </w:rPr>
        <w:t xml:space="preserve">не быть </w:t>
      </w:r>
      <w:r w:rsidR="00264426" w:rsidRPr="00A52308">
        <w:rPr>
          <w:rFonts w:cs="Times New Roman"/>
          <w:color w:val="000000" w:themeColor="text1"/>
          <w:sz w:val="24"/>
          <w:szCs w:val="24"/>
        </w:rPr>
        <w:t>“</w:t>
      </w:r>
      <w:r w:rsidR="00381A72" w:rsidRPr="00A52308">
        <w:rPr>
          <w:rFonts w:eastAsia="Times New Roman" w:cs="Times New Roman"/>
          <w:color w:val="000000" w:themeColor="text1"/>
          <w:szCs w:val="28"/>
          <w:lang w:eastAsia="ru-RU"/>
        </w:rPr>
        <w:t>судьями, которые лишь отр</w:t>
      </w:r>
      <w:r w:rsidR="00BF497D" w:rsidRPr="00A52308">
        <w:rPr>
          <w:rFonts w:eastAsia="Times New Roman" w:cs="Times New Roman"/>
          <w:color w:val="000000" w:themeColor="text1"/>
          <w:szCs w:val="28"/>
          <w:lang w:eastAsia="ru-RU"/>
        </w:rPr>
        <w:t>ицают, отвергают, исключают</w:t>
      </w:r>
      <w:r w:rsidR="00264426" w:rsidRPr="00A52308">
        <w:rPr>
          <w:rFonts w:eastAsia="Times New Roman" w:cs="Times New Roman"/>
          <w:color w:val="000000" w:themeColor="text1"/>
          <w:szCs w:val="28"/>
          <w:lang w:eastAsia="ru-RU"/>
        </w:rPr>
        <w:t>”</w:t>
      </w:r>
      <w:r w:rsidR="00BF497D" w:rsidRPr="00A52308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BD03EC" w:rsidRPr="00A52308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8"/>
      </w:r>
      <w:r w:rsidR="009F4853" w:rsidRPr="00A52308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что побудило Конгрегацию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вероучения сформулировать «особый и новаторский вклад в пастырское значение благословений, который позволяет расширить и обогатить их классическое понимание с литургической точки зрения»</w:t>
      </w:r>
      <w:r w:rsidR="00BD03EC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9"/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81A72" w:rsidRPr="00454F2D" w:rsidRDefault="00381A72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«Расширение» понимания благословений базируется 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лишь на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тезисе о том, что </w:t>
      </w:r>
      <w:r w:rsidR="00C738F5" w:rsidRPr="00454F2D">
        <w:rPr>
          <w:rFonts w:eastAsia="Times New Roman" w:cs="Times New Roman"/>
          <w:color w:val="000000" w:themeColor="text1"/>
          <w:szCs w:val="28"/>
          <w:lang w:eastAsia="ru-RU"/>
        </w:rPr>
        <w:t>множественные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38F5" w:rsidRPr="00454F2D">
        <w:rPr>
          <w:rFonts w:eastAsia="Times New Roman" w:cs="Times New Roman"/>
          <w:color w:val="000000" w:themeColor="text1"/>
          <w:szCs w:val="28"/>
          <w:lang w:eastAsia="ru-RU"/>
        </w:rPr>
        <w:t>моральные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38F5" w:rsidRPr="00454F2D">
        <w:rPr>
          <w:rFonts w:eastAsia="Times New Roman" w:cs="Times New Roman"/>
          <w:color w:val="000000" w:themeColor="text1"/>
          <w:szCs w:val="28"/>
          <w:lang w:eastAsia="ru-RU"/>
        </w:rPr>
        <w:t>установки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«могут затмить безусловную силу Божьей любви, на которой основан жест благословения»</w:t>
      </w:r>
      <w:r w:rsidR="00BD03EC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10"/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. На основании данного тезиса авторы декларации предлагают избегать ситуаций, когда «для простого благословения требовались бы те же нравственные условия, что и для принятия таинств»</w:t>
      </w:r>
      <w:r w:rsidR="00BD03EC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11"/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</w:p>
    <w:p w:rsidR="006C6E14" w:rsidRPr="00454F2D" w:rsidRDefault="007E0BFB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Отсутствие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>моральных требований к т</w:t>
      </w:r>
      <w:r w:rsidR="0042368E" w:rsidRPr="00454F2D">
        <w:rPr>
          <w:rFonts w:eastAsia="Times New Roman" w:cs="Times New Roman"/>
          <w:color w:val="000000" w:themeColor="text1"/>
          <w:szCs w:val="28"/>
          <w:lang w:eastAsia="ru-RU"/>
        </w:rPr>
        <w:t>ем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42368E" w:rsidRPr="00454F2D">
        <w:rPr>
          <w:rFonts w:eastAsia="Times New Roman" w:cs="Times New Roman"/>
          <w:color w:val="000000" w:themeColor="text1"/>
          <w:szCs w:val="28"/>
          <w:lang w:eastAsia="ru-RU"/>
        </w:rPr>
        <w:t>кто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благословляется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обосновывается 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желанием не затмевать любовь Бога. </w:t>
      </w:r>
      <w:r w:rsidR="009F4853" w:rsidRPr="00454F2D">
        <w:rPr>
          <w:rFonts w:eastAsia="Times New Roman" w:cs="Times New Roman"/>
          <w:color w:val="000000" w:themeColor="text1"/>
          <w:szCs w:val="28"/>
          <w:lang w:eastAsia="ru-RU"/>
        </w:rPr>
        <w:t>Однако л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>юбовь Божия к человеку не может служить основанием для</w:t>
      </w:r>
      <w:r w:rsidR="0092444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472E8" w:rsidRPr="00454F2D">
        <w:rPr>
          <w:rFonts w:eastAsia="Times New Roman" w:cs="Times New Roman"/>
          <w:color w:val="000000" w:themeColor="text1"/>
          <w:szCs w:val="28"/>
          <w:lang w:eastAsia="ru-RU"/>
        </w:rPr>
        <w:t>благословения пар, находящихся в греховном сожительстве</w:t>
      </w:r>
      <w:r w:rsidR="00381A72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. Бог любит человека, но и призывает его к </w:t>
      </w:r>
      <w:r w:rsidR="00F06AD9">
        <w:rPr>
          <w:color w:val="000000" w:themeColor="text1"/>
        </w:rPr>
        <w:t>совершенству:</w:t>
      </w:r>
      <w:r w:rsidR="00924447">
        <w:rPr>
          <w:color w:val="000000" w:themeColor="text1"/>
        </w:rPr>
        <w:t xml:space="preserve"> </w:t>
      </w:r>
      <w:r w:rsidR="009F4853" w:rsidRPr="00454F2D">
        <w:rPr>
          <w:color w:val="000000" w:themeColor="text1"/>
        </w:rPr>
        <w:t>«Б</w:t>
      </w:r>
      <w:r w:rsidR="0085238A" w:rsidRPr="00454F2D">
        <w:rPr>
          <w:color w:val="000000" w:themeColor="text1"/>
        </w:rPr>
        <w:t>удьте совершенны, как совершен Отец ваш Небесный»</w:t>
      </w:r>
      <w:r w:rsidR="00BF497D" w:rsidRPr="00454F2D">
        <w:rPr>
          <w:color w:val="000000" w:themeColor="text1"/>
        </w:rPr>
        <w:t xml:space="preserve"> (Мф. 5:48)</w:t>
      </w:r>
      <w:r w:rsidR="00381A72" w:rsidRPr="00454F2D">
        <w:rPr>
          <w:color w:val="000000" w:themeColor="text1"/>
        </w:rPr>
        <w:t>.</w:t>
      </w:r>
      <w:r w:rsidR="00924447">
        <w:rPr>
          <w:color w:val="000000" w:themeColor="text1"/>
        </w:rPr>
        <w:t xml:space="preserve"> </w:t>
      </w:r>
      <w:r w:rsidR="00ED10CD" w:rsidRPr="00454F2D">
        <w:rPr>
          <w:rFonts w:cs="Times New Roman"/>
          <w:color w:val="000000" w:themeColor="text1"/>
          <w:szCs w:val="28"/>
        </w:rPr>
        <w:t>Л</w:t>
      </w:r>
      <w:r w:rsidR="006C6E14" w:rsidRPr="00454F2D">
        <w:rPr>
          <w:rFonts w:cs="Times New Roman"/>
          <w:color w:val="000000" w:themeColor="text1"/>
          <w:szCs w:val="28"/>
        </w:rPr>
        <w:t xml:space="preserve">юбовь Божия к человеку </w:t>
      </w:r>
      <w:r w:rsidR="009F4853" w:rsidRPr="00454F2D">
        <w:rPr>
          <w:rFonts w:cs="Times New Roman"/>
          <w:color w:val="000000" w:themeColor="text1"/>
          <w:szCs w:val="28"/>
        </w:rPr>
        <w:t xml:space="preserve">призывает его </w:t>
      </w:r>
      <w:r w:rsidR="006C6E14" w:rsidRPr="00454F2D">
        <w:rPr>
          <w:rFonts w:cs="Times New Roman"/>
          <w:color w:val="000000" w:themeColor="text1"/>
          <w:szCs w:val="28"/>
        </w:rPr>
        <w:t>отказаться от греха</w:t>
      </w:r>
      <w:r w:rsidR="009F4853" w:rsidRPr="00454F2D">
        <w:rPr>
          <w:rFonts w:cs="Times New Roman"/>
          <w:color w:val="000000" w:themeColor="text1"/>
          <w:szCs w:val="28"/>
        </w:rPr>
        <w:t>,</w:t>
      </w:r>
      <w:r w:rsidR="006C6E14" w:rsidRPr="00454F2D">
        <w:rPr>
          <w:rFonts w:cs="Times New Roman"/>
          <w:color w:val="000000" w:themeColor="text1"/>
          <w:szCs w:val="28"/>
        </w:rPr>
        <w:t xml:space="preserve"> разруша</w:t>
      </w:r>
      <w:r w:rsidR="009F4853" w:rsidRPr="00454F2D">
        <w:rPr>
          <w:rFonts w:cs="Times New Roman"/>
          <w:color w:val="000000" w:themeColor="text1"/>
          <w:szCs w:val="28"/>
        </w:rPr>
        <w:t>ющего</w:t>
      </w:r>
      <w:r w:rsidR="00ED10CD" w:rsidRPr="00454F2D">
        <w:rPr>
          <w:rFonts w:cs="Times New Roman"/>
          <w:color w:val="000000" w:themeColor="text1"/>
          <w:szCs w:val="28"/>
        </w:rPr>
        <w:t xml:space="preserve">его </w:t>
      </w:r>
      <w:r w:rsidR="006C6E14" w:rsidRPr="00454F2D">
        <w:rPr>
          <w:rFonts w:cs="Times New Roman"/>
          <w:color w:val="000000" w:themeColor="text1"/>
          <w:szCs w:val="28"/>
        </w:rPr>
        <w:t xml:space="preserve">жизнь. </w:t>
      </w:r>
      <w:r w:rsidR="00661846" w:rsidRPr="00454F2D">
        <w:rPr>
          <w:rFonts w:cs="Times New Roman"/>
          <w:color w:val="000000" w:themeColor="text1"/>
          <w:szCs w:val="28"/>
        </w:rPr>
        <w:t xml:space="preserve">Соответственно, </w:t>
      </w:r>
      <w:r w:rsidR="006C6E14" w:rsidRPr="00454F2D">
        <w:rPr>
          <w:rFonts w:cs="Times New Roman"/>
          <w:color w:val="000000" w:themeColor="text1"/>
          <w:szCs w:val="28"/>
        </w:rPr>
        <w:t xml:space="preserve">и пастырская забота о человеке должна гармонично сочетать </w:t>
      </w:r>
      <w:r w:rsidR="00ED10CD" w:rsidRPr="00454F2D">
        <w:rPr>
          <w:rFonts w:cs="Times New Roman"/>
          <w:color w:val="000000" w:themeColor="text1"/>
          <w:szCs w:val="28"/>
        </w:rPr>
        <w:t xml:space="preserve">ясное </w:t>
      </w:r>
      <w:r w:rsidR="006C6E14" w:rsidRPr="00454F2D">
        <w:rPr>
          <w:rFonts w:cs="Times New Roman"/>
          <w:color w:val="000000" w:themeColor="text1"/>
          <w:szCs w:val="28"/>
        </w:rPr>
        <w:t>указани</w:t>
      </w:r>
      <w:r w:rsidR="00ED10CD" w:rsidRPr="00454F2D">
        <w:rPr>
          <w:rFonts w:cs="Times New Roman"/>
          <w:color w:val="000000" w:themeColor="text1"/>
          <w:szCs w:val="28"/>
        </w:rPr>
        <w:t>е на недопустимость греховного образа жизни с</w:t>
      </w:r>
      <w:r w:rsidR="006C6E14" w:rsidRPr="00454F2D">
        <w:rPr>
          <w:rFonts w:cs="Times New Roman"/>
          <w:color w:val="000000" w:themeColor="text1"/>
          <w:szCs w:val="28"/>
        </w:rPr>
        <w:t xml:space="preserve"> любовь</w:t>
      </w:r>
      <w:r w:rsidR="00ED10CD" w:rsidRPr="00454F2D">
        <w:rPr>
          <w:rFonts w:cs="Times New Roman"/>
          <w:color w:val="000000" w:themeColor="text1"/>
          <w:szCs w:val="28"/>
        </w:rPr>
        <w:t>ю</w:t>
      </w:r>
      <w:r w:rsidR="006C6E14" w:rsidRPr="00454F2D">
        <w:rPr>
          <w:rFonts w:cs="Times New Roman"/>
          <w:color w:val="000000" w:themeColor="text1"/>
          <w:szCs w:val="28"/>
        </w:rPr>
        <w:t>, приводящ</w:t>
      </w:r>
      <w:r w:rsidR="00ED10CD" w:rsidRPr="00454F2D">
        <w:rPr>
          <w:rFonts w:cs="Times New Roman"/>
          <w:color w:val="000000" w:themeColor="text1"/>
          <w:szCs w:val="28"/>
        </w:rPr>
        <w:t>ей</w:t>
      </w:r>
      <w:r w:rsidR="006C6E14" w:rsidRPr="00454F2D">
        <w:rPr>
          <w:rFonts w:cs="Times New Roman"/>
          <w:color w:val="000000" w:themeColor="text1"/>
          <w:szCs w:val="28"/>
        </w:rPr>
        <w:t xml:space="preserve"> к покаянию.</w:t>
      </w:r>
    </w:p>
    <w:p w:rsidR="00FC007C" w:rsidRPr="00454F2D" w:rsidRDefault="00ED10CD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 xml:space="preserve">Документ не разъясняет, что значит «неурегулированная ситуация». Поскольку «однополые пары» выделены в отдельную категорию, можно </w:t>
      </w:r>
      <w:r w:rsidRPr="00454F2D">
        <w:rPr>
          <w:rFonts w:cs="Times New Roman"/>
          <w:color w:val="000000" w:themeColor="text1"/>
          <w:szCs w:val="28"/>
        </w:rPr>
        <w:lastRenderedPageBreak/>
        <w:t xml:space="preserve">предположить, что под «неурегулированной ситуацией» понимается такое сожительство мужчины </w:t>
      </w:r>
      <w:r w:rsidR="00454F2D">
        <w:rPr>
          <w:rFonts w:cs="Times New Roman"/>
          <w:color w:val="000000" w:themeColor="text1"/>
          <w:szCs w:val="28"/>
        </w:rPr>
        <w:t>и женщины, которое не освящено таинством Б</w:t>
      </w:r>
      <w:r w:rsidRPr="00454F2D">
        <w:rPr>
          <w:rFonts w:cs="Times New Roman"/>
          <w:color w:val="000000" w:themeColor="text1"/>
          <w:szCs w:val="28"/>
        </w:rPr>
        <w:t xml:space="preserve">рака. </w:t>
      </w:r>
    </w:p>
    <w:p w:rsidR="00ED10CD" w:rsidRPr="00454F2D" w:rsidRDefault="00ED10CD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>В документе «</w:t>
      </w:r>
      <w:r w:rsidRPr="00454F2D">
        <w:rPr>
          <w:rFonts w:cs="Times New Roman"/>
          <w:color w:val="000000" w:themeColor="text1"/>
          <w:szCs w:val="28"/>
          <w:lang w:val="en-US"/>
        </w:rPr>
        <w:t>Fiducia</w:t>
      </w:r>
      <w:r w:rsidR="00924447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  <w:lang w:val="en-US"/>
        </w:rPr>
        <w:t>supplicans</w:t>
      </w:r>
      <w:r w:rsidRPr="00454F2D">
        <w:rPr>
          <w:rFonts w:cs="Times New Roman"/>
          <w:color w:val="000000" w:themeColor="text1"/>
          <w:szCs w:val="28"/>
        </w:rPr>
        <w:t>» ничего не говорится о необходимости канонически «урегулировать» отношения, прежде получения благословения</w:t>
      </w:r>
      <w:r w:rsidR="00A20616">
        <w:rPr>
          <w:rFonts w:cs="Times New Roman"/>
          <w:color w:val="000000" w:themeColor="text1"/>
          <w:szCs w:val="28"/>
        </w:rPr>
        <w:t xml:space="preserve">. Следовательно, речь идет </w:t>
      </w:r>
      <w:r w:rsidRPr="00454F2D">
        <w:rPr>
          <w:rFonts w:cs="Times New Roman"/>
          <w:color w:val="000000" w:themeColor="text1"/>
          <w:szCs w:val="28"/>
        </w:rPr>
        <w:t>о введении некоей формы косвенной легитимизации того, что</w:t>
      </w:r>
      <w:r w:rsidR="00F06AD9">
        <w:rPr>
          <w:rFonts w:cs="Times New Roman"/>
          <w:color w:val="000000" w:themeColor="text1"/>
          <w:szCs w:val="28"/>
        </w:rPr>
        <w:t>,</w:t>
      </w:r>
      <w:r w:rsidRPr="00454F2D">
        <w:rPr>
          <w:rFonts w:cs="Times New Roman"/>
          <w:color w:val="000000" w:themeColor="text1"/>
          <w:szCs w:val="28"/>
        </w:rPr>
        <w:t xml:space="preserve"> по </w:t>
      </w:r>
      <w:r w:rsidR="005472E8" w:rsidRPr="00454F2D">
        <w:rPr>
          <w:rFonts w:cs="Times New Roman"/>
          <w:color w:val="000000" w:themeColor="text1"/>
          <w:szCs w:val="28"/>
        </w:rPr>
        <w:t>сути</w:t>
      </w:r>
      <w:r w:rsidR="00F06AD9">
        <w:rPr>
          <w:rFonts w:cs="Times New Roman"/>
          <w:color w:val="000000" w:themeColor="text1"/>
          <w:szCs w:val="28"/>
        </w:rPr>
        <w:t>,</w:t>
      </w:r>
      <w:r w:rsidRPr="00454F2D">
        <w:rPr>
          <w:rFonts w:cs="Times New Roman"/>
          <w:color w:val="000000" w:themeColor="text1"/>
          <w:szCs w:val="28"/>
        </w:rPr>
        <w:t xml:space="preserve"> является нелегитимным, несмотря на сделанную в документе оговорку о том, что, испрашивая подобное благословение, человек, находящийся в «неурегулированном» сожительстве, якобы «не собирается ничего узаконивать, но лишь открывает свою жизнь Богу, просит Его помощи, чтобы жить лучше, а также призывает Святого Духа, чтобы ценности Евангелия могли быть прожиты с большей верностью»</w:t>
      </w:r>
      <w:r w:rsidRPr="005472E8">
        <w:rPr>
          <w:rStyle w:val="aa"/>
          <w:rFonts w:cs="Times New Roman"/>
          <w:color w:val="000000" w:themeColor="text1"/>
          <w:szCs w:val="28"/>
        </w:rPr>
        <w:footnoteReference w:id="12"/>
      </w:r>
      <w:r w:rsidRPr="00454F2D">
        <w:rPr>
          <w:rFonts w:cs="Times New Roman"/>
          <w:color w:val="000000" w:themeColor="text1"/>
          <w:szCs w:val="28"/>
        </w:rPr>
        <w:t>.</w:t>
      </w:r>
    </w:p>
    <w:p w:rsidR="00ED10CD" w:rsidRPr="00454F2D" w:rsidRDefault="009F4853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Понятие греха</w:t>
      </w:r>
      <w:r w:rsidR="00756951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встречается в декларации не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>сколько раз</w:t>
      </w:r>
      <w:r w:rsidR="00756951" w:rsidRPr="00454F2D">
        <w:rPr>
          <w:rFonts w:eastAsia="Times New Roman" w:cs="Times New Roman"/>
          <w:color w:val="000000" w:themeColor="text1"/>
          <w:szCs w:val="28"/>
          <w:lang w:eastAsia="ru-RU"/>
        </w:rPr>
        <w:t>, но исключительно в контексте рассуждений о любви Божией, прощении и благословении: «</w:t>
      </w:r>
      <w:r w:rsidR="00916895" w:rsidRPr="00454F2D">
        <w:rPr>
          <w:rFonts w:cs="Times New Roman"/>
          <w:color w:val="000000" w:themeColor="text1"/>
          <w:szCs w:val="28"/>
        </w:rPr>
        <w:t>г</w:t>
      </w:r>
      <w:r w:rsidR="00756951" w:rsidRPr="00454F2D">
        <w:rPr>
          <w:rFonts w:cs="Times New Roman"/>
          <w:color w:val="000000" w:themeColor="text1"/>
          <w:szCs w:val="28"/>
        </w:rPr>
        <w:t>рех мира огромен, но он не бесконечен»</w:t>
      </w:r>
      <w:r w:rsidR="00756951" w:rsidRPr="00ED10CD">
        <w:rPr>
          <w:rStyle w:val="aa"/>
          <w:rFonts w:cs="Times New Roman"/>
          <w:color w:val="000000" w:themeColor="text1"/>
          <w:szCs w:val="28"/>
        </w:rPr>
        <w:footnoteReference w:id="13"/>
      </w:r>
      <w:r w:rsidR="00756951" w:rsidRPr="00454F2D">
        <w:rPr>
          <w:rFonts w:cs="Times New Roman"/>
          <w:color w:val="000000" w:themeColor="text1"/>
          <w:szCs w:val="28"/>
        </w:rPr>
        <w:t>; «поэтому мы важнее для Бога, чем все грехи, которые мы можем совершить»</w:t>
      </w:r>
      <w:r w:rsidR="00756951" w:rsidRPr="00ED10CD">
        <w:rPr>
          <w:rStyle w:val="aa"/>
          <w:rFonts w:cs="Times New Roman"/>
          <w:color w:val="000000" w:themeColor="text1"/>
          <w:szCs w:val="28"/>
        </w:rPr>
        <w:footnoteReference w:id="14"/>
      </w:r>
      <w:r w:rsidR="00756951" w:rsidRPr="00454F2D">
        <w:rPr>
          <w:rFonts w:cs="Times New Roman"/>
          <w:color w:val="000000" w:themeColor="text1"/>
          <w:szCs w:val="28"/>
        </w:rPr>
        <w:t>; «когда человек осознает дары Господа и Его безусловную любовь, даже в ситуациях греха, особенно когда молитва услышана, сердце верующего возносит хвалу Богу и благословляет Его»</w:t>
      </w:r>
      <w:r w:rsidR="00756951" w:rsidRPr="00ED10CD">
        <w:rPr>
          <w:rStyle w:val="aa"/>
          <w:rFonts w:cs="Times New Roman"/>
          <w:color w:val="000000" w:themeColor="text1"/>
          <w:szCs w:val="28"/>
        </w:rPr>
        <w:footnoteReference w:id="15"/>
      </w:r>
      <w:r w:rsidR="00756951" w:rsidRPr="00454F2D">
        <w:rPr>
          <w:rFonts w:cs="Times New Roman"/>
          <w:color w:val="000000" w:themeColor="text1"/>
          <w:szCs w:val="28"/>
        </w:rPr>
        <w:t>; «сама литургия Церкви призывает нас к такому доверительному отношению даже посреди наших грехов»</w:t>
      </w:r>
      <w:r w:rsidR="00756951" w:rsidRPr="00ED10CD">
        <w:rPr>
          <w:rStyle w:val="aa"/>
          <w:rFonts w:cs="Times New Roman"/>
          <w:color w:val="000000" w:themeColor="text1"/>
          <w:szCs w:val="28"/>
        </w:rPr>
        <w:footnoteReference w:id="16"/>
      </w:r>
      <w:r w:rsidR="00756951" w:rsidRPr="00454F2D">
        <w:rPr>
          <w:rFonts w:cs="Times New Roman"/>
          <w:color w:val="000000" w:themeColor="text1"/>
          <w:szCs w:val="28"/>
        </w:rPr>
        <w:t>; «даже если отношения с Богом омрачены грехом, всегда можно попросить благословения, протянув к Нему руку, как это сделал Петр во время бури»</w:t>
      </w:r>
      <w:r w:rsidR="00756951" w:rsidRPr="00ED10CD">
        <w:rPr>
          <w:rStyle w:val="aa"/>
          <w:rFonts w:cs="Times New Roman"/>
          <w:color w:val="000000" w:themeColor="text1"/>
          <w:szCs w:val="28"/>
        </w:rPr>
        <w:footnoteReference w:id="17"/>
      </w:r>
      <w:r w:rsidR="00756951" w:rsidRPr="00454F2D">
        <w:rPr>
          <w:rFonts w:cs="Times New Roman"/>
          <w:color w:val="000000" w:themeColor="text1"/>
          <w:szCs w:val="28"/>
        </w:rPr>
        <w:t>.</w:t>
      </w:r>
    </w:p>
    <w:p w:rsidR="00454F2D" w:rsidRDefault="00756951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 xml:space="preserve">Декларация </w:t>
      </w:r>
      <w:r w:rsidR="005472E8" w:rsidRPr="00454F2D">
        <w:rPr>
          <w:rFonts w:cs="Times New Roman"/>
          <w:color w:val="000000" w:themeColor="text1"/>
          <w:szCs w:val="28"/>
        </w:rPr>
        <w:t xml:space="preserve">ничего не говорит о </w:t>
      </w:r>
      <w:r w:rsidRPr="00454F2D">
        <w:rPr>
          <w:rFonts w:cs="Times New Roman"/>
          <w:color w:val="000000" w:themeColor="text1"/>
          <w:szCs w:val="28"/>
        </w:rPr>
        <w:t>борьб</w:t>
      </w:r>
      <w:r w:rsidR="005472E8" w:rsidRPr="00454F2D">
        <w:rPr>
          <w:rFonts w:cs="Times New Roman"/>
          <w:color w:val="000000" w:themeColor="text1"/>
          <w:szCs w:val="28"/>
        </w:rPr>
        <w:t>е</w:t>
      </w:r>
      <w:r w:rsidRPr="00454F2D">
        <w:rPr>
          <w:rFonts w:cs="Times New Roman"/>
          <w:color w:val="000000" w:themeColor="text1"/>
          <w:szCs w:val="28"/>
        </w:rPr>
        <w:t xml:space="preserve"> с грехом, </w:t>
      </w:r>
      <w:r w:rsidR="005472E8" w:rsidRPr="00454F2D">
        <w:rPr>
          <w:rFonts w:cs="Times New Roman"/>
          <w:color w:val="000000" w:themeColor="text1"/>
          <w:szCs w:val="28"/>
        </w:rPr>
        <w:t xml:space="preserve">об </w:t>
      </w:r>
      <w:r w:rsidRPr="00454F2D">
        <w:rPr>
          <w:rFonts w:cs="Times New Roman"/>
          <w:color w:val="000000" w:themeColor="text1"/>
          <w:szCs w:val="28"/>
        </w:rPr>
        <w:t>отказ</w:t>
      </w:r>
      <w:r w:rsidR="005472E8" w:rsidRPr="00454F2D">
        <w:rPr>
          <w:rFonts w:cs="Times New Roman"/>
          <w:color w:val="000000" w:themeColor="text1"/>
          <w:szCs w:val="28"/>
        </w:rPr>
        <w:t>е</w:t>
      </w:r>
      <w:r w:rsidRPr="00454F2D">
        <w:rPr>
          <w:rFonts w:cs="Times New Roman"/>
          <w:color w:val="000000" w:themeColor="text1"/>
          <w:szCs w:val="28"/>
        </w:rPr>
        <w:t xml:space="preserve"> от греховного образа жизни, </w:t>
      </w:r>
      <w:r w:rsidR="005472E8" w:rsidRPr="00454F2D">
        <w:rPr>
          <w:rFonts w:cs="Times New Roman"/>
          <w:color w:val="000000" w:themeColor="text1"/>
          <w:szCs w:val="28"/>
        </w:rPr>
        <w:t xml:space="preserve">о </w:t>
      </w:r>
      <w:r w:rsidRPr="00454F2D">
        <w:rPr>
          <w:rFonts w:cs="Times New Roman"/>
          <w:color w:val="000000" w:themeColor="text1"/>
          <w:szCs w:val="28"/>
        </w:rPr>
        <w:t>пастырск</w:t>
      </w:r>
      <w:r w:rsidR="005472E8" w:rsidRPr="00454F2D">
        <w:rPr>
          <w:rFonts w:cs="Times New Roman"/>
          <w:color w:val="000000" w:themeColor="text1"/>
          <w:szCs w:val="28"/>
        </w:rPr>
        <w:t>ой</w:t>
      </w:r>
      <w:r w:rsidRPr="00454F2D">
        <w:rPr>
          <w:rFonts w:cs="Times New Roman"/>
          <w:color w:val="000000" w:themeColor="text1"/>
          <w:szCs w:val="28"/>
        </w:rPr>
        <w:t xml:space="preserve"> помощ</w:t>
      </w:r>
      <w:r w:rsidR="005472E8" w:rsidRPr="00454F2D">
        <w:rPr>
          <w:rFonts w:cs="Times New Roman"/>
          <w:color w:val="000000" w:themeColor="text1"/>
          <w:szCs w:val="28"/>
        </w:rPr>
        <w:t>и</w:t>
      </w:r>
      <w:r w:rsidRPr="00454F2D">
        <w:rPr>
          <w:rFonts w:cs="Times New Roman"/>
          <w:color w:val="000000" w:themeColor="text1"/>
          <w:szCs w:val="28"/>
        </w:rPr>
        <w:t xml:space="preserve"> верующему в преодолении греха.</w:t>
      </w:r>
      <w:r w:rsidR="003D56E0" w:rsidRPr="00454F2D">
        <w:rPr>
          <w:rFonts w:cs="Times New Roman"/>
          <w:color w:val="000000" w:themeColor="text1"/>
          <w:szCs w:val="28"/>
        </w:rPr>
        <w:t xml:space="preserve"> Текст декларации составлен таким образом, что из него можно заключить, будто </w:t>
      </w:r>
      <w:r w:rsidR="00ED10CD" w:rsidRPr="00454F2D">
        <w:rPr>
          <w:rFonts w:cs="Times New Roman"/>
          <w:color w:val="000000" w:themeColor="text1"/>
          <w:szCs w:val="28"/>
        </w:rPr>
        <w:t>греховный образ жизни</w:t>
      </w:r>
      <w:r w:rsidR="003D56E0" w:rsidRPr="00454F2D">
        <w:rPr>
          <w:rFonts w:cs="Times New Roman"/>
          <w:color w:val="000000" w:themeColor="text1"/>
          <w:szCs w:val="28"/>
        </w:rPr>
        <w:t xml:space="preserve"> не служит препятствием к богообщению.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0B2EB0" w:rsidRPr="00454F2D">
        <w:rPr>
          <w:rFonts w:cs="Times New Roman"/>
          <w:color w:val="000000" w:themeColor="text1"/>
          <w:szCs w:val="28"/>
        </w:rPr>
        <w:t xml:space="preserve">Декларация полностью умалчивает о таинстве Покаяния как необходимом источнике получения Божественной благодати для всех, кто хотел бы исправить в своей жизни все несообразное с волей Божией. </w:t>
      </w:r>
    </w:p>
    <w:p w:rsidR="006C6E14" w:rsidRPr="00454F2D" w:rsidRDefault="006C6E14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>Отдельного внимания заслуживает приведенное в декларации мнение Папы Франциска о мотивах тех, к</w:t>
      </w:r>
      <w:r w:rsidR="009F4853" w:rsidRPr="00454F2D">
        <w:rPr>
          <w:rFonts w:cs="Times New Roman"/>
          <w:color w:val="000000" w:themeColor="text1"/>
          <w:szCs w:val="28"/>
        </w:rPr>
        <w:t>то испрашивает благословения: «К</w:t>
      </w:r>
      <w:r w:rsidRPr="00454F2D">
        <w:rPr>
          <w:rFonts w:cs="Times New Roman"/>
          <w:color w:val="000000" w:themeColor="text1"/>
          <w:szCs w:val="28"/>
        </w:rPr>
        <w:t xml:space="preserve">огда человек просит благословения, он обращается за помощью к Богу, это мольба о том, чтобы жить лучше, доверие к Отцу, который может помочь нам жить </w:t>
      </w:r>
      <w:r w:rsidRPr="00454F2D">
        <w:rPr>
          <w:rFonts w:cs="Times New Roman"/>
          <w:color w:val="000000" w:themeColor="text1"/>
          <w:szCs w:val="28"/>
        </w:rPr>
        <w:lastRenderedPageBreak/>
        <w:t>лучше»</w:t>
      </w:r>
      <w:r w:rsidRPr="00ED10CD">
        <w:rPr>
          <w:rStyle w:val="aa"/>
          <w:rFonts w:cs="Times New Roman"/>
          <w:color w:val="000000" w:themeColor="text1"/>
          <w:szCs w:val="28"/>
        </w:rPr>
        <w:footnoteReference w:id="18"/>
      </w:r>
      <w:r w:rsidRPr="00454F2D">
        <w:rPr>
          <w:rFonts w:cs="Times New Roman"/>
          <w:color w:val="000000" w:themeColor="text1"/>
          <w:szCs w:val="28"/>
        </w:rPr>
        <w:t>.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 xml:space="preserve">Применительно к ситуации с благословением </w:t>
      </w:r>
      <w:r w:rsidR="00586225" w:rsidRPr="00454F2D">
        <w:rPr>
          <w:rFonts w:cs="Times New Roman"/>
          <w:color w:val="000000" w:themeColor="text1"/>
          <w:szCs w:val="28"/>
        </w:rPr>
        <w:t xml:space="preserve">пары, </w:t>
      </w:r>
      <w:r w:rsidR="00F26C60" w:rsidRPr="00454F2D">
        <w:rPr>
          <w:rFonts w:cs="Times New Roman"/>
          <w:color w:val="000000" w:themeColor="text1"/>
          <w:szCs w:val="28"/>
        </w:rPr>
        <w:t>живущей в греховном союзе</w:t>
      </w:r>
      <w:r w:rsidR="00586225" w:rsidRPr="00454F2D">
        <w:rPr>
          <w:rFonts w:cs="Times New Roman"/>
          <w:color w:val="000000" w:themeColor="text1"/>
          <w:szCs w:val="28"/>
        </w:rPr>
        <w:t xml:space="preserve">, </w:t>
      </w:r>
      <w:r w:rsidR="00BA3412" w:rsidRPr="00454F2D">
        <w:rPr>
          <w:rFonts w:cs="Times New Roman"/>
          <w:color w:val="000000" w:themeColor="text1"/>
          <w:szCs w:val="28"/>
        </w:rPr>
        <w:t>нельзя</w:t>
      </w:r>
      <w:r w:rsidRPr="00454F2D">
        <w:rPr>
          <w:rFonts w:cs="Times New Roman"/>
          <w:color w:val="000000" w:themeColor="text1"/>
          <w:szCs w:val="28"/>
        </w:rPr>
        <w:t xml:space="preserve"> согласиться с тем, что все, приходящие за благословением, руководствуются именно таким мотивом. </w:t>
      </w:r>
      <w:r w:rsidR="00F26C60" w:rsidRPr="00454F2D">
        <w:rPr>
          <w:rFonts w:cs="Times New Roman"/>
          <w:color w:val="000000" w:themeColor="text1"/>
          <w:szCs w:val="28"/>
        </w:rPr>
        <w:t>Для людей, осознающих духовную опасность своего состояния и желающих обратиться к Богу за помощью, было бы более естественным и правильным обращаться за благословением и духовной помощью не в качестве пары, а каждому самостоятельно, с целью укрепления в решимости порвать с греховным образом жизни.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BA3412" w:rsidRPr="00454F2D">
        <w:rPr>
          <w:rFonts w:cs="Times New Roman"/>
          <w:color w:val="000000" w:themeColor="text1"/>
          <w:szCs w:val="28"/>
        </w:rPr>
        <w:t>Вполне</w:t>
      </w:r>
      <w:r w:rsidR="00586225" w:rsidRPr="00454F2D">
        <w:rPr>
          <w:rFonts w:cs="Times New Roman"/>
          <w:color w:val="000000" w:themeColor="text1"/>
          <w:szCs w:val="28"/>
        </w:rPr>
        <w:t xml:space="preserve"> вероятно, что</w:t>
      </w:r>
      <w:r w:rsidR="00F26C60" w:rsidRPr="00454F2D">
        <w:rPr>
          <w:rFonts w:cs="Times New Roman"/>
          <w:color w:val="000000" w:themeColor="text1"/>
          <w:szCs w:val="28"/>
        </w:rPr>
        <w:t xml:space="preserve"> пара,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>испрашивающ</w:t>
      </w:r>
      <w:r w:rsidR="00F26C60" w:rsidRPr="00454F2D">
        <w:rPr>
          <w:rFonts w:cs="Times New Roman"/>
          <w:color w:val="000000" w:themeColor="text1"/>
          <w:szCs w:val="28"/>
        </w:rPr>
        <w:t>ая</w:t>
      </w:r>
      <w:r w:rsidRPr="00454F2D">
        <w:rPr>
          <w:rFonts w:cs="Times New Roman"/>
          <w:color w:val="000000" w:themeColor="text1"/>
          <w:szCs w:val="28"/>
        </w:rPr>
        <w:t xml:space="preserve"> благословения </w:t>
      </w:r>
      <w:r w:rsidR="00F26C60" w:rsidRPr="00454F2D">
        <w:rPr>
          <w:rFonts w:cs="Times New Roman"/>
          <w:color w:val="000000" w:themeColor="text1"/>
          <w:szCs w:val="28"/>
        </w:rPr>
        <w:t>без выражения желания отказаться от греховного образа жизни, х</w:t>
      </w:r>
      <w:r w:rsidRPr="00454F2D">
        <w:rPr>
          <w:rFonts w:cs="Times New Roman"/>
          <w:color w:val="000000" w:themeColor="text1"/>
          <w:szCs w:val="28"/>
        </w:rPr>
        <w:t>отел</w:t>
      </w:r>
      <w:r w:rsidR="00F26C60" w:rsidRPr="00454F2D">
        <w:rPr>
          <w:rFonts w:cs="Times New Roman"/>
          <w:color w:val="000000" w:themeColor="text1"/>
          <w:szCs w:val="28"/>
        </w:rPr>
        <w:t>а</w:t>
      </w:r>
      <w:r w:rsidRPr="00454F2D">
        <w:rPr>
          <w:rFonts w:cs="Times New Roman"/>
          <w:color w:val="000000" w:themeColor="text1"/>
          <w:szCs w:val="28"/>
        </w:rPr>
        <w:t xml:space="preserve"> бы получить лег</w:t>
      </w:r>
      <w:r w:rsidR="00A52308">
        <w:rPr>
          <w:rFonts w:cs="Times New Roman"/>
          <w:color w:val="000000" w:themeColor="text1"/>
          <w:szCs w:val="28"/>
        </w:rPr>
        <w:t>итим</w:t>
      </w:r>
      <w:r w:rsidRPr="00454F2D">
        <w:rPr>
          <w:rFonts w:cs="Times New Roman"/>
          <w:color w:val="000000" w:themeColor="text1"/>
          <w:szCs w:val="28"/>
        </w:rPr>
        <w:t>изацию своих отношений, не соотносимых с нормами христианской жизни, для успокоения совести.</w:t>
      </w:r>
    </w:p>
    <w:p w:rsidR="000B2EB0" w:rsidRDefault="000B2EB0" w:rsidP="00454F2D">
      <w:pPr>
        <w:spacing w:after="100" w:afterAutospacing="1" w:line="276" w:lineRule="auto"/>
        <w:contextualSpacing/>
        <w:jc w:val="center"/>
        <w:rPr>
          <w:rFonts w:cs="Times New Roman"/>
          <w:b/>
          <w:color w:val="000000" w:themeColor="text1"/>
          <w:szCs w:val="28"/>
        </w:rPr>
      </w:pPr>
    </w:p>
    <w:p w:rsidR="000C5766" w:rsidRPr="00ED10CD" w:rsidRDefault="00ED10CD" w:rsidP="00A52308">
      <w:pPr>
        <w:spacing w:after="100" w:afterAutospacing="1" w:line="276" w:lineRule="auto"/>
        <w:ind w:firstLine="0"/>
        <w:contextualSpacing/>
        <w:jc w:val="center"/>
        <w:rPr>
          <w:rFonts w:cs="Times New Roman"/>
          <w:b/>
          <w:color w:val="000000" w:themeColor="text1"/>
          <w:szCs w:val="28"/>
        </w:rPr>
      </w:pPr>
      <w:r w:rsidRPr="00ED10CD">
        <w:rPr>
          <w:rFonts w:cs="Times New Roman"/>
          <w:b/>
          <w:color w:val="000000" w:themeColor="text1"/>
          <w:szCs w:val="28"/>
        </w:rPr>
        <w:t xml:space="preserve">2. </w:t>
      </w:r>
      <w:r w:rsidR="000C5766" w:rsidRPr="00ED10CD">
        <w:rPr>
          <w:rFonts w:cs="Times New Roman"/>
          <w:b/>
          <w:color w:val="000000" w:themeColor="text1"/>
          <w:szCs w:val="28"/>
        </w:rPr>
        <w:t xml:space="preserve">О благословении </w:t>
      </w:r>
      <w:r w:rsidR="000B2EB0">
        <w:rPr>
          <w:rFonts w:cs="Times New Roman"/>
          <w:b/>
          <w:color w:val="000000" w:themeColor="text1"/>
          <w:szCs w:val="28"/>
        </w:rPr>
        <w:t>«</w:t>
      </w:r>
      <w:r w:rsidR="000C5766" w:rsidRPr="00ED10CD">
        <w:rPr>
          <w:rFonts w:cs="Times New Roman"/>
          <w:b/>
          <w:color w:val="000000" w:themeColor="text1"/>
          <w:szCs w:val="28"/>
        </w:rPr>
        <w:t>однополых пар</w:t>
      </w:r>
      <w:r w:rsidR="000B2EB0">
        <w:rPr>
          <w:rFonts w:cs="Times New Roman"/>
          <w:b/>
          <w:color w:val="000000" w:themeColor="text1"/>
          <w:szCs w:val="28"/>
        </w:rPr>
        <w:t>»</w:t>
      </w:r>
    </w:p>
    <w:p w:rsidR="00A52308" w:rsidRDefault="00A52308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C6E14" w:rsidRPr="00454F2D" w:rsidRDefault="004D328F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вторы декларации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заявляют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>, что Католическ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ая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ц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>ерк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ь исходит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из 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>понимани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я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супружества как «исключительного, стабильного и неразрывного союза между мужчиной и женщиной, естественно открытого для рождения детей»</w:t>
      </w:r>
      <w:r w:rsidR="006C6E14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19"/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B2EB0" w:rsidRPr="00454F2D">
        <w:rPr>
          <w:color w:val="000000" w:themeColor="text1"/>
        </w:rPr>
        <w:t>Это</w:t>
      </w:r>
      <w:r w:rsidR="00561660">
        <w:rPr>
          <w:color w:val="000000" w:themeColor="text1"/>
        </w:rPr>
        <w:t xml:space="preserve"> </w:t>
      </w:r>
      <w:r w:rsidR="000B2EB0" w:rsidRPr="00454F2D">
        <w:rPr>
          <w:color w:val="000000" w:themeColor="text1"/>
        </w:rPr>
        <w:t>понимание брака</w:t>
      </w:r>
      <w:r w:rsidR="00561660">
        <w:rPr>
          <w:color w:val="000000" w:themeColor="text1"/>
        </w:rPr>
        <w:t xml:space="preserve"> </w:t>
      </w:r>
      <w:r w:rsidRPr="00454F2D">
        <w:rPr>
          <w:color w:val="000000" w:themeColor="text1"/>
        </w:rPr>
        <w:t>соответствует</w:t>
      </w:r>
      <w:r w:rsidR="000B2EB0" w:rsidRPr="00454F2D">
        <w:rPr>
          <w:color w:val="000000" w:themeColor="text1"/>
        </w:rPr>
        <w:t xml:space="preserve"> православному учению</w:t>
      </w:r>
      <w:r w:rsidR="007A1770" w:rsidRPr="00454F2D">
        <w:rPr>
          <w:color w:val="000000" w:themeColor="text1"/>
        </w:rPr>
        <w:t>, выраженн</w:t>
      </w:r>
      <w:r w:rsidR="000B2EB0" w:rsidRPr="00454F2D">
        <w:rPr>
          <w:color w:val="000000" w:themeColor="text1"/>
        </w:rPr>
        <w:t>о</w:t>
      </w:r>
      <w:r w:rsidR="007A1770" w:rsidRPr="00454F2D">
        <w:rPr>
          <w:color w:val="000000" w:themeColor="text1"/>
        </w:rPr>
        <w:t>м</w:t>
      </w:r>
      <w:r w:rsidR="000B2EB0" w:rsidRPr="00454F2D">
        <w:rPr>
          <w:color w:val="000000" w:themeColor="text1"/>
        </w:rPr>
        <w:t>у</w:t>
      </w:r>
      <w:r w:rsidR="001D751B" w:rsidRPr="00454F2D">
        <w:rPr>
          <w:color w:val="000000" w:themeColor="text1"/>
        </w:rPr>
        <w:t>, в частности,</w:t>
      </w:r>
      <w:r w:rsidR="007A1770" w:rsidRPr="00454F2D">
        <w:rPr>
          <w:color w:val="000000" w:themeColor="text1"/>
        </w:rPr>
        <w:t xml:space="preserve"> в документе Русской Православной Церкви «О канонических аспектах церковного брака»: «Церковь категорически не признаёт и не признает союзы лиц одного пола в качестве брака вне зависимости от признания или непризнания таковых гражданским законодательством, а также другие формы сожительства, не соответствующие ранее данному определению брака как союза между мужчиной и женщиной»</w:t>
      </w:r>
      <w:r w:rsidR="007A1770" w:rsidRPr="00F06AD9">
        <w:rPr>
          <w:rStyle w:val="aa"/>
          <w:color w:val="000000" w:themeColor="text1"/>
        </w:rPr>
        <w:footnoteReference w:id="20"/>
      </w:r>
      <w:r w:rsidR="007A1770" w:rsidRPr="00F06AD9">
        <w:rPr>
          <w:color w:val="000000" w:themeColor="text1"/>
        </w:rPr>
        <w:t>.</w:t>
      </w:r>
    </w:p>
    <w:p w:rsidR="0048514A" w:rsidRPr="00454F2D" w:rsidRDefault="0000267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Однако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наряду с утверждением незыблемости понимания брака как благословленного </w:t>
      </w:r>
      <w:r w:rsidR="00756951" w:rsidRPr="00454F2D">
        <w:rPr>
          <w:rFonts w:eastAsia="Times New Roman" w:cs="Times New Roman"/>
          <w:color w:val="000000" w:themeColor="text1"/>
          <w:szCs w:val="28"/>
          <w:lang w:eastAsia="ru-RU"/>
        </w:rPr>
        <w:t>Ц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ерковью союза мужчины и женщины,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 тексте </w:t>
      </w:r>
      <w:r w:rsidR="000A4FC6" w:rsidRPr="00454F2D">
        <w:rPr>
          <w:rFonts w:eastAsia="Times New Roman" w:cs="Times New Roman"/>
          <w:color w:val="000000" w:themeColor="text1"/>
          <w:szCs w:val="28"/>
          <w:lang w:eastAsia="ru-RU"/>
        </w:rPr>
        <w:t>«Fiducia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A4FC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supplicans» </w:t>
      </w:r>
      <w:r w:rsidR="006C6E14" w:rsidRPr="00454F2D">
        <w:rPr>
          <w:rFonts w:eastAsia="Times New Roman" w:cs="Times New Roman"/>
          <w:color w:val="000000" w:themeColor="text1"/>
          <w:szCs w:val="28"/>
          <w:lang w:eastAsia="ru-RU"/>
        </w:rPr>
        <w:t>провозглашается возможность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благословения </w:t>
      </w:r>
      <w:r w:rsidR="000B2EB0" w:rsidRP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661846" w:rsidRPr="00454F2D">
        <w:rPr>
          <w:rFonts w:cs="Times New Roman"/>
          <w:color w:val="000000" w:themeColor="text1"/>
          <w:szCs w:val="28"/>
        </w:rPr>
        <w:t>однополых пар</w:t>
      </w:r>
      <w:r w:rsidR="000B2EB0" w:rsidRPr="00454F2D">
        <w:rPr>
          <w:rFonts w:cs="Times New Roman"/>
          <w:color w:val="000000" w:themeColor="text1"/>
          <w:szCs w:val="28"/>
        </w:rPr>
        <w:t>»</w:t>
      </w:r>
      <w:r w:rsidR="00661846" w:rsidRPr="00454F2D">
        <w:rPr>
          <w:rFonts w:cs="Times New Roman"/>
          <w:color w:val="000000" w:themeColor="text1"/>
          <w:szCs w:val="28"/>
        </w:rPr>
        <w:t>. Весь раздел документа, посвященный этим благословениям, входит в радикальное противоречие с христианским нравственным учением</w:t>
      </w:r>
      <w:r w:rsidR="004D328F" w:rsidRPr="00454F2D">
        <w:rPr>
          <w:rFonts w:cs="Times New Roman"/>
          <w:color w:val="000000" w:themeColor="text1"/>
          <w:szCs w:val="28"/>
        </w:rPr>
        <w:t xml:space="preserve">. </w:t>
      </w:r>
    </w:p>
    <w:p w:rsidR="0048514A" w:rsidRPr="00454F2D" w:rsidRDefault="0048514A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cs="Times New Roman"/>
          <w:color w:val="000000" w:themeColor="text1"/>
          <w:szCs w:val="28"/>
        </w:rPr>
        <w:t>Документ</w:t>
      </w:r>
      <w:r w:rsidR="004D328F" w:rsidRPr="00454F2D">
        <w:rPr>
          <w:rFonts w:cs="Times New Roman"/>
          <w:color w:val="000000" w:themeColor="text1"/>
          <w:szCs w:val="28"/>
        </w:rPr>
        <w:t>, по сути,</w:t>
      </w:r>
      <w:r w:rsidRPr="00454F2D">
        <w:rPr>
          <w:rFonts w:cs="Times New Roman"/>
          <w:color w:val="000000" w:themeColor="text1"/>
          <w:szCs w:val="28"/>
        </w:rPr>
        <w:t xml:space="preserve"> приравнивает </w:t>
      </w:r>
      <w:r w:rsidR="00ED10CD" w:rsidRPr="00454F2D">
        <w:rPr>
          <w:rFonts w:cs="Times New Roman"/>
          <w:color w:val="000000" w:themeColor="text1"/>
          <w:szCs w:val="28"/>
        </w:rPr>
        <w:t xml:space="preserve">сожительство лиц одного пола к </w:t>
      </w:r>
      <w:r w:rsidRPr="00454F2D">
        <w:rPr>
          <w:rFonts w:cs="Times New Roman"/>
          <w:color w:val="000000" w:themeColor="text1"/>
          <w:szCs w:val="28"/>
        </w:rPr>
        <w:t>внебрачно</w:t>
      </w:r>
      <w:r w:rsidR="00ED10CD" w:rsidRPr="00454F2D">
        <w:rPr>
          <w:rFonts w:cs="Times New Roman"/>
          <w:color w:val="000000" w:themeColor="text1"/>
          <w:szCs w:val="28"/>
        </w:rPr>
        <w:t>му</w:t>
      </w:r>
      <w:r w:rsidRPr="00454F2D">
        <w:rPr>
          <w:rFonts w:cs="Times New Roman"/>
          <w:color w:val="000000" w:themeColor="text1"/>
          <w:szCs w:val="28"/>
        </w:rPr>
        <w:t xml:space="preserve"> гетеросексуально</w:t>
      </w:r>
      <w:r w:rsidR="00ED10CD" w:rsidRPr="00454F2D">
        <w:rPr>
          <w:rFonts w:cs="Times New Roman"/>
          <w:color w:val="000000" w:themeColor="text1"/>
          <w:szCs w:val="28"/>
        </w:rPr>
        <w:t>му</w:t>
      </w:r>
      <w:r w:rsidRPr="00454F2D">
        <w:rPr>
          <w:rFonts w:cs="Times New Roman"/>
          <w:color w:val="000000" w:themeColor="text1"/>
          <w:szCs w:val="28"/>
        </w:rPr>
        <w:t xml:space="preserve"> сожительств</w:t>
      </w:r>
      <w:r w:rsidR="00ED10CD" w:rsidRPr="00454F2D">
        <w:rPr>
          <w:rFonts w:cs="Times New Roman"/>
          <w:color w:val="000000" w:themeColor="text1"/>
          <w:szCs w:val="28"/>
        </w:rPr>
        <w:t>у</w:t>
      </w:r>
      <w:r w:rsidRPr="00454F2D">
        <w:rPr>
          <w:rFonts w:cs="Times New Roman"/>
          <w:color w:val="000000" w:themeColor="text1"/>
          <w:szCs w:val="28"/>
        </w:rPr>
        <w:t xml:space="preserve">. Между тем, внебрачное сожительство между лицами разного пола отражено в каноническом праве </w:t>
      </w:r>
      <w:r w:rsidR="00ED10CD" w:rsidRPr="00454F2D">
        <w:rPr>
          <w:rFonts w:cs="Times New Roman"/>
          <w:color w:val="000000" w:themeColor="text1"/>
          <w:szCs w:val="28"/>
        </w:rPr>
        <w:t>Католической церкви, тогда как</w:t>
      </w:r>
      <w:r w:rsidR="004D328F" w:rsidRPr="00454F2D">
        <w:rPr>
          <w:rFonts w:cs="Times New Roman"/>
          <w:color w:val="000000" w:themeColor="text1"/>
          <w:szCs w:val="28"/>
        </w:rPr>
        <w:t xml:space="preserve"> благословение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4D328F" w:rsidRPr="00454F2D">
        <w:rPr>
          <w:rFonts w:cs="Times New Roman"/>
          <w:color w:val="000000" w:themeColor="text1"/>
          <w:szCs w:val="28"/>
        </w:rPr>
        <w:t>«однополых пар»</w:t>
      </w:r>
      <w:r w:rsidR="00ED10CD" w:rsidRPr="00454F2D">
        <w:rPr>
          <w:rFonts w:cs="Times New Roman"/>
          <w:color w:val="000000" w:themeColor="text1"/>
          <w:szCs w:val="28"/>
        </w:rPr>
        <w:t xml:space="preserve"> — явление новое</w:t>
      </w:r>
      <w:r w:rsidRPr="00454F2D">
        <w:rPr>
          <w:rFonts w:cs="Times New Roman"/>
          <w:color w:val="000000" w:themeColor="text1"/>
          <w:szCs w:val="28"/>
        </w:rPr>
        <w:t>.</w:t>
      </w:r>
    </w:p>
    <w:p w:rsidR="0048514A" w:rsidRPr="00454F2D" w:rsidRDefault="00ED10CD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Для получения благословения лицами, находящимися в таком сожительстве, 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не требуется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, согласно документу,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никаких изменений в образе жизни. Без всяких предварительных условий те, «кто, признавая себя обездоленными и нуждающимися в Его помощи, не претендует на легитимность своего статуса, но просит, чтобы все истинное, доброе и по-человечески действительное в их жизни и отношениях было дополнено, исцелено и возвышено присутствием Святого Духа»</w:t>
      </w:r>
      <w:r w:rsidR="00C376F0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21"/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, могут получить благословение, которое посылается, «чтобы человеческие отношения могли созреть и вырасти в верности Евангельской вести, освободиться от несовершенства и слабости и выразить себя в более широком измерении Божественной любви»</w:t>
      </w:r>
      <w:r w:rsidR="00661846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22"/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90D13" w:rsidRDefault="00661846" w:rsidP="00F90D13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Указанное применение «расширенного» понимания благословений к 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однополым парам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вызывает принципиальное несогласие. Если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благословение призвано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исцелить человеческие отношения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присутствием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Святого Духа, то таковым исцелением в данном случае может быть только прекращение греховных отношений.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Чтобы 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«созреть и вырасти в верности Евангельской вести»,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такая 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пара должна отказаться от отношений, не соответствующих этой вести.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Иначе благословение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становится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>оправданием греха.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Таким образом,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логику декларации можно оценить как противоречащую христианско</w:t>
      </w:r>
      <w:r w:rsidR="00756951" w:rsidRPr="00454F2D">
        <w:rPr>
          <w:rFonts w:eastAsia="Times New Roman" w:cs="Times New Roman"/>
          <w:color w:val="000000" w:themeColor="text1"/>
          <w:szCs w:val="28"/>
          <w:lang w:eastAsia="ru-RU"/>
        </w:rPr>
        <w:t>му нравственному учению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FC007C" w:rsidRPr="00F90D13" w:rsidRDefault="00FC007C" w:rsidP="00F90D13">
      <w:pPr>
        <w:spacing w:after="100" w:afterAutospacing="1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F90D13">
        <w:rPr>
          <w:szCs w:val="28"/>
        </w:rPr>
        <w:t>Следует отметить и то, что лица, находящиеся в греховных союзах, называются «обездоленными</w:t>
      </w:r>
      <w:r w:rsidR="005E6271" w:rsidRPr="00F90D13">
        <w:rPr>
          <w:szCs w:val="28"/>
        </w:rPr>
        <w:t>»</w:t>
      </w:r>
      <w:r w:rsidR="00264426">
        <w:rPr>
          <w:rStyle w:val="aa"/>
          <w:szCs w:val="28"/>
        </w:rPr>
        <w:footnoteReference w:id="23"/>
      </w:r>
      <w:r w:rsidR="00F06AD9">
        <w:rPr>
          <w:szCs w:val="28"/>
        </w:rPr>
        <w:t xml:space="preserve">, </w:t>
      </w:r>
      <w:r w:rsidR="005E6271" w:rsidRPr="00F90D13">
        <w:rPr>
          <w:szCs w:val="28"/>
        </w:rPr>
        <w:t xml:space="preserve">как будто нравственный изъян </w:t>
      </w:r>
      <w:r w:rsidRPr="00F90D13">
        <w:rPr>
          <w:szCs w:val="28"/>
        </w:rPr>
        <w:t>не предполагает их сознательного и свободного выбора. Акцент смещается с осмысления факта принятия нравственного решения грешником на бедственный характер его ситуации.</w:t>
      </w:r>
    </w:p>
    <w:p w:rsidR="00756951" w:rsidRPr="00454F2D" w:rsidRDefault="00162A04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документ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«</w:t>
      </w:r>
      <w:r w:rsidR="002A1F0A" w:rsidRPr="00454F2D">
        <w:rPr>
          <w:rFonts w:eastAsia="Times New Roman" w:cs="Times New Roman"/>
          <w:color w:val="000000" w:themeColor="text1"/>
          <w:szCs w:val="28"/>
          <w:lang w:val="en-US" w:eastAsia="ru-RU"/>
        </w:rPr>
        <w:t>Fiducia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A1F0A" w:rsidRPr="00454F2D">
        <w:rPr>
          <w:rFonts w:eastAsia="Times New Roman" w:cs="Times New Roman"/>
          <w:color w:val="000000" w:themeColor="text1"/>
          <w:szCs w:val="28"/>
          <w:lang w:val="en-US" w:eastAsia="ru-RU"/>
        </w:rPr>
        <w:t>supplicans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отсутствует определение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«однополо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го сожительства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>» как греховного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. Противоположным примером в данном случае может служить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позиция Русской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Православной 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Церкв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2A1F0A" w:rsidRPr="00454F2D">
        <w:rPr>
          <w:rFonts w:eastAsia="Times New Roman" w:cs="Times New Roman"/>
          <w:color w:val="000000" w:themeColor="text1"/>
          <w:szCs w:val="28"/>
          <w:lang w:eastAsia="ru-RU"/>
        </w:rPr>
        <w:t>давшей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осмысление </w:t>
      </w:r>
      <w:r w:rsidR="00661846" w:rsidRPr="00A52308">
        <w:rPr>
          <w:rFonts w:eastAsia="Times New Roman" w:cs="Times New Roman"/>
          <w:color w:val="000000" w:themeColor="text1"/>
          <w:szCs w:val="28"/>
          <w:lang w:eastAsia="ru-RU"/>
        </w:rPr>
        <w:t>однополых отношений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в документе «Основы социальной концепции»,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где гомосексуализм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прямо и недвусмысленно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назван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«греховным повреждением человеческой природы, которое преодолевается в духовном усилии, ведущем к исцелению и личностному возрастанию человека»</w:t>
      </w:r>
      <w:r w:rsidR="00661846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24"/>
      </w:r>
      <w:r w:rsidR="00661846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661846" w:rsidRPr="00454F2D" w:rsidRDefault="00661846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Благословение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«однополых пар» приравнивается в документе к благословению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пар, находящихся в «неурегулированной ситуации»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 обоих 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случаях данное благословение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выводится за рамки 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t>таинства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рака, а также и за рамки фиксированных литургических чинопоследований.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62A04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При этом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практические рекомендации, содержащиеся в документе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56166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являются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не менее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двусмысленными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чем те богословские позиции, из которых </w:t>
      </w:r>
      <w:r w:rsidR="00586225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они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проистекают.</w:t>
      </w:r>
    </w:p>
    <w:p w:rsidR="00661846" w:rsidRPr="00454F2D" w:rsidRDefault="0066184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По словам документа, «</w:t>
      </w:r>
      <w:r w:rsidRPr="00454F2D">
        <w:rPr>
          <w:rFonts w:cs="Times New Roman"/>
          <w:color w:val="000000" w:themeColor="text1"/>
          <w:szCs w:val="28"/>
        </w:rPr>
        <w:t>благоразумие и пастырская мудрость могут подсказать, чтобы, избегая серьезных форм соблазна или смущения среди верующих, рукоположенный служитель присоединился к молитвам тех людей, которые, хотя и находятся в союзе, который никак нельзя сравнить с браком, хотят вверить себя Господу и Его милосердию, призвать Его помощь и быть направленными к большему пониманию Его замысла любви и истины»</w:t>
      </w:r>
      <w:r w:rsidRPr="00ED10CD">
        <w:rPr>
          <w:rStyle w:val="aa"/>
          <w:rFonts w:cs="Times New Roman"/>
          <w:color w:val="000000" w:themeColor="text1"/>
          <w:szCs w:val="28"/>
        </w:rPr>
        <w:footnoteReference w:id="25"/>
      </w:r>
      <w:r w:rsidRPr="00454F2D">
        <w:rPr>
          <w:rFonts w:cs="Times New Roman"/>
          <w:color w:val="000000" w:themeColor="text1"/>
          <w:szCs w:val="28"/>
        </w:rPr>
        <w:t xml:space="preserve">. Форма благословения, используемая для лиц, находящихся в </w:t>
      </w:r>
      <w:r w:rsidR="009F0890" w:rsidRPr="00454F2D">
        <w:rPr>
          <w:rFonts w:cs="Times New Roman"/>
          <w:color w:val="000000" w:themeColor="text1"/>
          <w:szCs w:val="28"/>
        </w:rPr>
        <w:t>«</w:t>
      </w:r>
      <w:r w:rsidRPr="00454F2D">
        <w:rPr>
          <w:rFonts w:cs="Times New Roman"/>
          <w:color w:val="000000" w:themeColor="text1"/>
          <w:szCs w:val="28"/>
        </w:rPr>
        <w:t>неурегулированной ситуации</w:t>
      </w:r>
      <w:r w:rsidR="009F0890" w:rsidRPr="00454F2D">
        <w:rPr>
          <w:rFonts w:cs="Times New Roman"/>
          <w:color w:val="000000" w:themeColor="text1"/>
          <w:szCs w:val="28"/>
        </w:rPr>
        <w:t>»</w:t>
      </w:r>
      <w:r w:rsidRPr="00454F2D">
        <w:rPr>
          <w:rFonts w:cs="Times New Roman"/>
          <w:color w:val="000000" w:themeColor="text1"/>
          <w:szCs w:val="28"/>
        </w:rPr>
        <w:t xml:space="preserve">, и для </w:t>
      </w:r>
      <w:r w:rsidR="00454F2D">
        <w:rPr>
          <w:rFonts w:cs="Times New Roman"/>
          <w:color w:val="000000" w:themeColor="text1"/>
          <w:szCs w:val="28"/>
        </w:rPr>
        <w:t>«</w:t>
      </w:r>
      <w:r w:rsidRPr="00454F2D">
        <w:rPr>
          <w:rFonts w:cs="Times New Roman"/>
          <w:color w:val="000000" w:themeColor="text1"/>
          <w:szCs w:val="28"/>
        </w:rPr>
        <w:t>однополых пар</w:t>
      </w:r>
      <w:r w:rsidR="00454F2D">
        <w:rPr>
          <w:rFonts w:cs="Times New Roman"/>
          <w:color w:val="000000" w:themeColor="text1"/>
          <w:szCs w:val="28"/>
        </w:rPr>
        <w:t>»</w:t>
      </w:r>
      <w:r w:rsidRPr="00454F2D">
        <w:rPr>
          <w:rFonts w:cs="Times New Roman"/>
          <w:color w:val="000000" w:themeColor="text1"/>
          <w:szCs w:val="28"/>
        </w:rPr>
        <w:t>, «не должна находить обрядового закрепления со стороны церковных властей, дабы не вызвать путаницы с благословением, присущим таинству брака»</w:t>
      </w:r>
      <w:r w:rsidRPr="00ED10CD">
        <w:rPr>
          <w:rStyle w:val="aa"/>
          <w:rFonts w:cs="Times New Roman"/>
          <w:color w:val="000000" w:themeColor="text1"/>
          <w:szCs w:val="28"/>
        </w:rPr>
        <w:footnoteReference w:id="26"/>
      </w:r>
      <w:r w:rsidRPr="00454F2D">
        <w:rPr>
          <w:rFonts w:cs="Times New Roman"/>
          <w:color w:val="000000" w:themeColor="text1"/>
          <w:szCs w:val="28"/>
        </w:rPr>
        <w:t>.</w:t>
      </w:r>
    </w:p>
    <w:p w:rsidR="00661846" w:rsidRPr="00454F2D" w:rsidRDefault="0066184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 xml:space="preserve">Иными словами, </w:t>
      </w:r>
      <w:r w:rsidR="003F7246" w:rsidRPr="00454F2D">
        <w:rPr>
          <w:rFonts w:cs="Times New Roman"/>
          <w:color w:val="000000" w:themeColor="text1"/>
          <w:szCs w:val="28"/>
        </w:rPr>
        <w:t xml:space="preserve">авторы декларации видят </w:t>
      </w:r>
      <w:r w:rsidRPr="00454F2D">
        <w:rPr>
          <w:rFonts w:cs="Times New Roman"/>
          <w:color w:val="000000" w:themeColor="text1"/>
          <w:szCs w:val="28"/>
        </w:rPr>
        <w:t xml:space="preserve">опасность не в самой </w:t>
      </w:r>
      <w:r w:rsidR="00916895" w:rsidRPr="00454F2D">
        <w:rPr>
          <w:rFonts w:cs="Times New Roman"/>
          <w:color w:val="000000" w:themeColor="text1"/>
          <w:szCs w:val="28"/>
        </w:rPr>
        <w:t>«</w:t>
      </w:r>
      <w:r w:rsidRPr="00454F2D">
        <w:rPr>
          <w:rFonts w:cs="Times New Roman"/>
          <w:color w:val="000000" w:themeColor="text1"/>
          <w:szCs w:val="28"/>
        </w:rPr>
        <w:t>неурегулированной ситуации</w:t>
      </w:r>
      <w:r w:rsidR="00916895" w:rsidRPr="00454F2D">
        <w:rPr>
          <w:rFonts w:cs="Times New Roman"/>
          <w:color w:val="000000" w:themeColor="text1"/>
          <w:szCs w:val="28"/>
        </w:rPr>
        <w:t>»</w:t>
      </w:r>
      <w:r w:rsidRPr="00454F2D">
        <w:rPr>
          <w:rFonts w:cs="Times New Roman"/>
          <w:color w:val="000000" w:themeColor="text1"/>
          <w:szCs w:val="28"/>
        </w:rPr>
        <w:t xml:space="preserve"> или </w:t>
      </w:r>
      <w:r w:rsidR="00162A04" w:rsidRPr="00454F2D">
        <w:rPr>
          <w:rFonts w:cs="Times New Roman"/>
          <w:color w:val="000000" w:themeColor="text1"/>
          <w:szCs w:val="28"/>
        </w:rPr>
        <w:t>«</w:t>
      </w:r>
      <w:r w:rsidRPr="00454F2D">
        <w:rPr>
          <w:rFonts w:cs="Times New Roman"/>
          <w:color w:val="000000" w:themeColor="text1"/>
          <w:szCs w:val="28"/>
        </w:rPr>
        <w:t>однополом сожительстве</w:t>
      </w:r>
      <w:r w:rsidR="00162A04" w:rsidRPr="00454F2D">
        <w:rPr>
          <w:rFonts w:cs="Times New Roman"/>
          <w:color w:val="000000" w:themeColor="text1"/>
          <w:szCs w:val="28"/>
        </w:rPr>
        <w:t>»</w:t>
      </w:r>
      <w:r w:rsidRPr="00454F2D">
        <w:rPr>
          <w:rFonts w:cs="Times New Roman"/>
          <w:color w:val="000000" w:themeColor="text1"/>
          <w:szCs w:val="28"/>
        </w:rPr>
        <w:t xml:space="preserve">, а в том соблазне, смущении или путанице, которые могут появиться у верующих в результате </w:t>
      </w:r>
      <w:r w:rsidR="005B6E99" w:rsidRPr="00454F2D">
        <w:rPr>
          <w:rFonts w:cs="Times New Roman"/>
          <w:color w:val="000000" w:themeColor="text1"/>
          <w:szCs w:val="28"/>
        </w:rPr>
        <w:t xml:space="preserve">того, что преподанное священником </w:t>
      </w:r>
      <w:r w:rsidRPr="00454F2D">
        <w:rPr>
          <w:rFonts w:cs="Times New Roman"/>
          <w:color w:val="000000" w:themeColor="text1"/>
          <w:szCs w:val="28"/>
        </w:rPr>
        <w:t>благословени</w:t>
      </w:r>
      <w:r w:rsidR="005B6E99" w:rsidRPr="00454F2D">
        <w:rPr>
          <w:rFonts w:cs="Times New Roman"/>
          <w:color w:val="000000" w:themeColor="text1"/>
          <w:szCs w:val="28"/>
        </w:rPr>
        <w:t xml:space="preserve">е </w:t>
      </w:r>
      <w:r w:rsidRPr="00454F2D">
        <w:rPr>
          <w:rFonts w:cs="Times New Roman"/>
          <w:color w:val="000000" w:themeColor="text1"/>
          <w:szCs w:val="28"/>
        </w:rPr>
        <w:t xml:space="preserve">будет </w:t>
      </w:r>
      <w:r w:rsidR="00756951" w:rsidRPr="00454F2D">
        <w:rPr>
          <w:rFonts w:cs="Times New Roman"/>
          <w:color w:val="000000" w:themeColor="text1"/>
          <w:szCs w:val="28"/>
        </w:rPr>
        <w:t xml:space="preserve">внешне </w:t>
      </w:r>
      <w:r w:rsidRPr="00454F2D">
        <w:rPr>
          <w:rFonts w:cs="Times New Roman"/>
          <w:color w:val="000000" w:themeColor="text1"/>
          <w:szCs w:val="28"/>
        </w:rPr>
        <w:t xml:space="preserve">напоминать </w:t>
      </w:r>
      <w:r w:rsidR="00162A04" w:rsidRPr="00454F2D">
        <w:rPr>
          <w:rFonts w:cs="Times New Roman"/>
          <w:color w:val="000000" w:themeColor="text1"/>
          <w:szCs w:val="28"/>
        </w:rPr>
        <w:t>т</w:t>
      </w:r>
      <w:r w:rsidRPr="00454F2D">
        <w:rPr>
          <w:rFonts w:cs="Times New Roman"/>
          <w:color w:val="000000" w:themeColor="text1"/>
          <w:szCs w:val="28"/>
        </w:rPr>
        <w:t xml:space="preserve">аинство </w:t>
      </w:r>
      <w:r w:rsidR="00162A04" w:rsidRPr="00454F2D">
        <w:rPr>
          <w:rFonts w:cs="Times New Roman"/>
          <w:color w:val="000000" w:themeColor="text1"/>
          <w:szCs w:val="28"/>
        </w:rPr>
        <w:t>Б</w:t>
      </w:r>
      <w:r w:rsidRPr="00454F2D">
        <w:rPr>
          <w:rFonts w:cs="Times New Roman"/>
          <w:color w:val="000000" w:themeColor="text1"/>
          <w:szCs w:val="28"/>
        </w:rPr>
        <w:t>рака. Во избежание тех же последствий</w:t>
      </w:r>
      <w:r w:rsidR="003F7246" w:rsidRPr="00454F2D">
        <w:rPr>
          <w:rFonts w:cs="Times New Roman"/>
          <w:color w:val="000000" w:themeColor="text1"/>
          <w:szCs w:val="28"/>
        </w:rPr>
        <w:t xml:space="preserve"> декларация определяет, что</w:t>
      </w:r>
      <w:r w:rsidRPr="00454F2D">
        <w:rPr>
          <w:rFonts w:cs="Times New Roman"/>
          <w:color w:val="000000" w:themeColor="text1"/>
          <w:szCs w:val="28"/>
        </w:rPr>
        <w:t xml:space="preserve"> благословение </w:t>
      </w:r>
      <w:r w:rsidR="005B6E99" w:rsidRPr="00454F2D">
        <w:rPr>
          <w:rFonts w:cs="Times New Roman"/>
          <w:color w:val="000000" w:themeColor="text1"/>
          <w:szCs w:val="28"/>
        </w:rPr>
        <w:t>таких</w:t>
      </w:r>
      <w:r w:rsidRPr="00454F2D">
        <w:rPr>
          <w:rFonts w:cs="Times New Roman"/>
          <w:color w:val="000000" w:themeColor="text1"/>
          <w:szCs w:val="28"/>
        </w:rPr>
        <w:t xml:space="preserve"> пар </w:t>
      </w:r>
      <w:r w:rsidR="00F90D13" w:rsidRPr="00A52308">
        <w:rPr>
          <w:rFonts w:cs="Times New Roman"/>
          <w:color w:val="000000" w:themeColor="text1"/>
          <w:szCs w:val="28"/>
        </w:rPr>
        <w:t>«не является</w:t>
      </w:r>
      <w:r w:rsidRPr="00454F2D">
        <w:rPr>
          <w:rFonts w:cs="Times New Roman"/>
          <w:color w:val="000000" w:themeColor="text1"/>
          <w:szCs w:val="28"/>
        </w:rPr>
        <w:t xml:space="preserve"> частью литургического обряда»</w:t>
      </w:r>
      <w:r w:rsidRPr="00ED10CD">
        <w:rPr>
          <w:rStyle w:val="aa"/>
          <w:rFonts w:cs="Times New Roman"/>
          <w:color w:val="000000" w:themeColor="text1"/>
          <w:szCs w:val="28"/>
        </w:rPr>
        <w:footnoteReference w:id="27"/>
      </w:r>
      <w:r w:rsidRPr="00454F2D">
        <w:rPr>
          <w:rFonts w:cs="Times New Roman"/>
          <w:color w:val="000000" w:themeColor="text1"/>
          <w:szCs w:val="28"/>
        </w:rPr>
        <w:t>.</w:t>
      </w:r>
    </w:p>
    <w:p w:rsidR="005B6E99" w:rsidRPr="00454F2D" w:rsidRDefault="0066184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>Выход из противоречия между, с одной стороны, церковным учением о браке как союзе между мужчиной и женщиной, а с другой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>—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 xml:space="preserve">вводимой в употребление </w:t>
      </w:r>
      <w:r w:rsidR="00756951" w:rsidRPr="00454F2D">
        <w:rPr>
          <w:rFonts w:cs="Times New Roman"/>
          <w:color w:val="000000" w:themeColor="text1"/>
          <w:szCs w:val="28"/>
        </w:rPr>
        <w:t xml:space="preserve">«новаторской» </w:t>
      </w:r>
      <w:r w:rsidRPr="00454F2D">
        <w:rPr>
          <w:rFonts w:cs="Times New Roman"/>
          <w:color w:val="000000" w:themeColor="text1"/>
          <w:szCs w:val="28"/>
        </w:rPr>
        <w:t xml:space="preserve">практикой благословения </w:t>
      </w:r>
      <w:r w:rsidR="003F7246" w:rsidRPr="00454F2D">
        <w:rPr>
          <w:rFonts w:cs="Times New Roman"/>
          <w:color w:val="000000" w:themeColor="text1"/>
          <w:szCs w:val="28"/>
        </w:rPr>
        <w:t>«однополых пар», види</w:t>
      </w:r>
      <w:r w:rsidRPr="00454F2D">
        <w:rPr>
          <w:rFonts w:cs="Times New Roman"/>
          <w:color w:val="000000" w:themeColor="text1"/>
          <w:szCs w:val="28"/>
        </w:rPr>
        <w:t xml:space="preserve">тся </w:t>
      </w:r>
      <w:r w:rsidR="003F7246" w:rsidRPr="00454F2D">
        <w:rPr>
          <w:rFonts w:cs="Times New Roman"/>
          <w:color w:val="000000" w:themeColor="text1"/>
          <w:szCs w:val="28"/>
        </w:rPr>
        <w:t xml:space="preserve">авторам декларации </w:t>
      </w:r>
      <w:r w:rsidRPr="00454F2D">
        <w:rPr>
          <w:rFonts w:cs="Times New Roman"/>
          <w:color w:val="000000" w:themeColor="text1"/>
          <w:szCs w:val="28"/>
        </w:rPr>
        <w:t>в том, что такие благословения должны быть «спонтанными»: «пастырская чувствительность рукоположенных священнослужителей также должна быть развита, чтобы спонтанно совершать благословения, которые не содержатся в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>De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>Benedictionibus»</w:t>
      </w:r>
      <w:r w:rsidRPr="00ED10CD">
        <w:rPr>
          <w:rStyle w:val="aa"/>
          <w:rFonts w:cs="Times New Roman"/>
          <w:color w:val="000000" w:themeColor="text1"/>
          <w:szCs w:val="28"/>
        </w:rPr>
        <w:footnoteReference w:id="28"/>
      </w:r>
      <w:r w:rsidRPr="00454F2D">
        <w:rPr>
          <w:rFonts w:cs="Times New Roman"/>
          <w:color w:val="000000" w:themeColor="text1"/>
          <w:szCs w:val="28"/>
        </w:rPr>
        <w:t>.</w:t>
      </w:r>
    </w:p>
    <w:p w:rsidR="005B6E99" w:rsidRPr="00454F2D" w:rsidRDefault="0066184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 xml:space="preserve">Священнослужители, таким образом, прямо поощряются к тому, чтобы изобретать обряды, </w:t>
      </w:r>
      <w:r w:rsidR="003F7246" w:rsidRPr="00454F2D">
        <w:rPr>
          <w:rFonts w:cs="Times New Roman"/>
          <w:color w:val="000000" w:themeColor="text1"/>
          <w:szCs w:val="28"/>
        </w:rPr>
        <w:t>отсутствующие</w:t>
      </w:r>
      <w:r w:rsidRPr="00454F2D">
        <w:rPr>
          <w:rFonts w:cs="Times New Roman"/>
          <w:color w:val="000000" w:themeColor="text1"/>
          <w:szCs w:val="28"/>
        </w:rPr>
        <w:t xml:space="preserve"> в </w:t>
      </w:r>
      <w:r w:rsidR="005B6E99" w:rsidRPr="00454F2D">
        <w:rPr>
          <w:rFonts w:cs="Times New Roman"/>
          <w:color w:val="000000" w:themeColor="text1"/>
          <w:szCs w:val="28"/>
        </w:rPr>
        <w:t>литургическом сборнике «De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5B6E99" w:rsidRPr="00454F2D">
        <w:rPr>
          <w:rFonts w:cs="Times New Roman"/>
          <w:color w:val="000000" w:themeColor="text1"/>
          <w:szCs w:val="28"/>
        </w:rPr>
        <w:t>Benedictionibus» («О благословениях»), в котором содержатся чинопоследования благословения для людей разных социальных групп и статусов.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5B6E99" w:rsidRPr="00454F2D">
        <w:rPr>
          <w:rFonts w:cs="Times New Roman"/>
          <w:color w:val="000000" w:themeColor="text1"/>
          <w:szCs w:val="28"/>
        </w:rPr>
        <w:t>Благословение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3F7246" w:rsidRPr="00454F2D">
        <w:rPr>
          <w:rFonts w:cs="Times New Roman"/>
          <w:color w:val="000000" w:themeColor="text1"/>
          <w:szCs w:val="28"/>
        </w:rPr>
        <w:t xml:space="preserve">«однополых пар», как и </w:t>
      </w:r>
      <w:r w:rsidR="005B6E99" w:rsidRPr="00454F2D">
        <w:rPr>
          <w:rFonts w:cs="Times New Roman"/>
          <w:color w:val="000000" w:themeColor="text1"/>
          <w:szCs w:val="28"/>
        </w:rPr>
        <w:t xml:space="preserve">пар, находящихся в </w:t>
      </w:r>
      <w:r w:rsidR="009F0890" w:rsidRPr="00454F2D">
        <w:rPr>
          <w:rFonts w:cs="Times New Roman"/>
          <w:color w:val="000000" w:themeColor="text1"/>
          <w:szCs w:val="28"/>
        </w:rPr>
        <w:t>«</w:t>
      </w:r>
      <w:r w:rsidR="005B6E99" w:rsidRPr="00454F2D">
        <w:rPr>
          <w:rFonts w:cs="Times New Roman"/>
          <w:color w:val="000000" w:themeColor="text1"/>
          <w:szCs w:val="28"/>
        </w:rPr>
        <w:t>неурегулированных</w:t>
      </w:r>
      <w:r w:rsidR="009F0890" w:rsidRPr="00454F2D">
        <w:rPr>
          <w:rFonts w:cs="Times New Roman"/>
          <w:color w:val="000000" w:themeColor="text1"/>
          <w:szCs w:val="28"/>
        </w:rPr>
        <w:t>»</w:t>
      </w:r>
      <w:r w:rsidR="005B6E99" w:rsidRPr="00454F2D">
        <w:rPr>
          <w:rFonts w:cs="Times New Roman"/>
          <w:color w:val="000000" w:themeColor="text1"/>
          <w:szCs w:val="28"/>
        </w:rPr>
        <w:t xml:space="preserve"> отношениях, ставится в один ряд с благословением </w:t>
      </w:r>
      <w:r w:rsidR="003F7246" w:rsidRPr="00454F2D">
        <w:rPr>
          <w:rFonts w:cs="Times New Roman"/>
          <w:color w:val="000000" w:themeColor="text1"/>
          <w:szCs w:val="28"/>
        </w:rPr>
        <w:lastRenderedPageBreak/>
        <w:t>различных</w:t>
      </w:r>
      <w:r w:rsidR="005B6E99" w:rsidRPr="00454F2D">
        <w:rPr>
          <w:rFonts w:cs="Times New Roman"/>
          <w:color w:val="000000" w:themeColor="text1"/>
          <w:szCs w:val="28"/>
        </w:rPr>
        <w:t xml:space="preserve"> социальных групп. Однако при таком подходе вновь </w:t>
      </w:r>
      <w:r w:rsidR="003F7246" w:rsidRPr="00454F2D">
        <w:rPr>
          <w:rFonts w:cs="Times New Roman"/>
          <w:color w:val="000000" w:themeColor="text1"/>
          <w:szCs w:val="28"/>
        </w:rPr>
        <w:t>игнорируется</w:t>
      </w:r>
      <w:r w:rsidR="00561660">
        <w:rPr>
          <w:rFonts w:cs="Times New Roman"/>
          <w:color w:val="000000" w:themeColor="text1"/>
          <w:szCs w:val="28"/>
        </w:rPr>
        <w:t xml:space="preserve"> </w:t>
      </w:r>
      <w:r w:rsidR="003F7246" w:rsidRPr="00454F2D">
        <w:rPr>
          <w:rFonts w:cs="Times New Roman"/>
          <w:color w:val="000000" w:themeColor="text1"/>
          <w:szCs w:val="28"/>
        </w:rPr>
        <w:t xml:space="preserve">необходимость </w:t>
      </w:r>
      <w:r w:rsidR="00586225" w:rsidRPr="00454F2D">
        <w:rPr>
          <w:rFonts w:cs="Times New Roman"/>
          <w:color w:val="000000" w:themeColor="text1"/>
          <w:szCs w:val="28"/>
        </w:rPr>
        <w:t>согласи</w:t>
      </w:r>
      <w:r w:rsidR="003F7246" w:rsidRPr="00454F2D">
        <w:rPr>
          <w:rFonts w:cs="Times New Roman"/>
          <w:color w:val="000000" w:themeColor="text1"/>
          <w:szCs w:val="28"/>
        </w:rPr>
        <w:t>я того, что</w:t>
      </w:r>
      <w:r w:rsidR="00586225" w:rsidRPr="00454F2D">
        <w:rPr>
          <w:rFonts w:cs="Times New Roman"/>
          <w:color w:val="000000" w:themeColor="text1"/>
          <w:szCs w:val="28"/>
        </w:rPr>
        <w:t xml:space="preserve"> благословляе</w:t>
      </w:r>
      <w:r w:rsidR="003F7246" w:rsidRPr="00454F2D">
        <w:rPr>
          <w:rFonts w:cs="Times New Roman"/>
          <w:color w:val="000000" w:themeColor="text1"/>
          <w:szCs w:val="28"/>
        </w:rPr>
        <w:t>тся,</w:t>
      </w:r>
      <w:r w:rsidR="005B6E99" w:rsidRPr="00454F2D">
        <w:rPr>
          <w:rFonts w:cs="Times New Roman"/>
          <w:color w:val="000000" w:themeColor="text1"/>
          <w:szCs w:val="28"/>
        </w:rPr>
        <w:t xml:space="preserve"> с волей Божией. </w:t>
      </w:r>
      <w:r w:rsidR="001C7B97" w:rsidRPr="00454F2D">
        <w:rPr>
          <w:rFonts w:cs="Times New Roman"/>
          <w:color w:val="000000" w:themeColor="text1"/>
          <w:szCs w:val="28"/>
        </w:rPr>
        <w:t xml:space="preserve">Вместо этого </w:t>
      </w:r>
      <w:r w:rsidR="005B6E99" w:rsidRPr="00454F2D">
        <w:rPr>
          <w:rFonts w:cs="Times New Roman"/>
          <w:color w:val="000000" w:themeColor="text1"/>
          <w:szCs w:val="28"/>
        </w:rPr>
        <w:t xml:space="preserve">священникам предлагается </w:t>
      </w:r>
      <w:r w:rsidR="001C7B97" w:rsidRPr="00454F2D">
        <w:rPr>
          <w:rFonts w:cs="Times New Roman"/>
          <w:color w:val="000000" w:themeColor="text1"/>
          <w:szCs w:val="28"/>
        </w:rPr>
        <w:t>«</w:t>
      </w:r>
      <w:r w:rsidR="005B6E99" w:rsidRPr="00454F2D">
        <w:rPr>
          <w:rFonts w:cs="Times New Roman"/>
          <w:color w:val="000000" w:themeColor="text1"/>
          <w:szCs w:val="28"/>
        </w:rPr>
        <w:t>спонтанно</w:t>
      </w:r>
      <w:r w:rsidR="00686B87" w:rsidRPr="00A52308">
        <w:rPr>
          <w:rFonts w:cs="Times New Roman"/>
          <w:color w:val="000000" w:themeColor="text1"/>
          <w:szCs w:val="28"/>
        </w:rPr>
        <w:t>»</w:t>
      </w:r>
      <w:r w:rsidR="00686B87">
        <w:rPr>
          <w:rStyle w:val="aa"/>
          <w:rFonts w:cs="Times New Roman"/>
          <w:color w:val="000000" w:themeColor="text1"/>
          <w:szCs w:val="28"/>
        </w:rPr>
        <w:footnoteReference w:id="29"/>
      </w:r>
      <w:r w:rsidR="005B6E99" w:rsidRPr="00454F2D">
        <w:rPr>
          <w:rFonts w:cs="Times New Roman"/>
          <w:color w:val="000000" w:themeColor="text1"/>
          <w:szCs w:val="28"/>
        </w:rPr>
        <w:t xml:space="preserve"> благословлять пары, находящиеся в сожительстве, противоречащем нравственному учению Церкви.</w:t>
      </w:r>
    </w:p>
    <w:p w:rsidR="005B6E99" w:rsidRPr="00454F2D" w:rsidRDefault="0066184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>Озабоченность тем, чтобы «эти неритуализированные благословения… не превратились в литургический или паралитургический акт, подобно таинству»</w:t>
      </w:r>
      <w:r w:rsidR="00F90D13">
        <w:rPr>
          <w:rStyle w:val="aa"/>
          <w:rFonts w:cs="Times New Roman"/>
          <w:color w:val="000000" w:themeColor="text1"/>
          <w:szCs w:val="28"/>
        </w:rPr>
        <w:footnoteReference w:id="30"/>
      </w:r>
      <w:r w:rsidRPr="00454F2D">
        <w:rPr>
          <w:rFonts w:cs="Times New Roman"/>
          <w:color w:val="000000" w:themeColor="text1"/>
          <w:szCs w:val="28"/>
        </w:rPr>
        <w:t>, в разных формах неоднократно звучит в документе. Но объяснение данной озабоченности дается следующее: «Это было бы серьезным обеднением, поскольку подвергло бы жест, имеющий большую ценность в народном благочестии, чрезмерному контролю, что лишило бы служителей свободы и спонтанности в пастырском сопровождении жизни людей»</w:t>
      </w:r>
      <w:r w:rsidRPr="00ED10CD">
        <w:rPr>
          <w:rStyle w:val="aa"/>
          <w:rFonts w:cs="Times New Roman"/>
          <w:color w:val="000000" w:themeColor="text1"/>
          <w:szCs w:val="28"/>
        </w:rPr>
        <w:footnoteReference w:id="31"/>
      </w:r>
      <w:r w:rsidRPr="00454F2D">
        <w:rPr>
          <w:rFonts w:cs="Times New Roman"/>
          <w:color w:val="000000" w:themeColor="text1"/>
          <w:szCs w:val="28"/>
        </w:rPr>
        <w:t>.</w:t>
      </w:r>
    </w:p>
    <w:p w:rsidR="00661846" w:rsidRPr="00454F2D" w:rsidRDefault="00661846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cs="Times New Roman"/>
          <w:color w:val="000000" w:themeColor="text1"/>
          <w:szCs w:val="28"/>
        </w:rPr>
        <w:t>Иными словами,</w:t>
      </w:r>
      <w:r w:rsidR="00176BBC" w:rsidRPr="00454F2D">
        <w:rPr>
          <w:rFonts w:cs="Times New Roman"/>
          <w:color w:val="000000" w:themeColor="text1"/>
          <w:szCs w:val="28"/>
        </w:rPr>
        <w:t xml:space="preserve"> как следует из документа, </w:t>
      </w:r>
      <w:r w:rsidRPr="00454F2D">
        <w:rPr>
          <w:rFonts w:cs="Times New Roman"/>
          <w:color w:val="000000" w:themeColor="text1"/>
          <w:szCs w:val="28"/>
        </w:rPr>
        <w:t xml:space="preserve">опасность заключается не в том, что благословение </w:t>
      </w:r>
      <w:r w:rsidR="00176BBC" w:rsidRPr="00454F2D">
        <w:rPr>
          <w:rFonts w:cs="Times New Roman"/>
          <w:color w:val="000000" w:themeColor="text1"/>
          <w:szCs w:val="28"/>
        </w:rPr>
        <w:t>таких пар</w:t>
      </w:r>
      <w:r w:rsidRPr="00454F2D">
        <w:rPr>
          <w:rFonts w:cs="Times New Roman"/>
          <w:color w:val="000000" w:themeColor="text1"/>
          <w:szCs w:val="28"/>
        </w:rPr>
        <w:t xml:space="preserve"> будет выглядеть как </w:t>
      </w:r>
      <w:r w:rsidR="001C7B97" w:rsidRPr="00454F2D">
        <w:rPr>
          <w:rFonts w:cs="Times New Roman"/>
          <w:color w:val="000000" w:themeColor="text1"/>
          <w:szCs w:val="28"/>
        </w:rPr>
        <w:t>одобрение беззаконного</w:t>
      </w:r>
      <w:r w:rsidRPr="00454F2D">
        <w:rPr>
          <w:rFonts w:cs="Times New Roman"/>
          <w:color w:val="000000" w:themeColor="text1"/>
          <w:szCs w:val="28"/>
        </w:rPr>
        <w:t xml:space="preserve"> с точки зрения </w:t>
      </w:r>
      <w:r w:rsidR="00916895" w:rsidRPr="00454F2D">
        <w:rPr>
          <w:rFonts w:cs="Times New Roman"/>
          <w:color w:val="000000" w:themeColor="text1"/>
          <w:szCs w:val="28"/>
        </w:rPr>
        <w:t>Ц</w:t>
      </w:r>
      <w:r w:rsidRPr="00454F2D">
        <w:rPr>
          <w:rFonts w:cs="Times New Roman"/>
          <w:color w:val="000000" w:themeColor="text1"/>
          <w:szCs w:val="28"/>
        </w:rPr>
        <w:t>еркви</w:t>
      </w:r>
      <w:r w:rsidR="00017EBF">
        <w:rPr>
          <w:rFonts w:cs="Times New Roman"/>
          <w:color w:val="000000" w:themeColor="text1"/>
          <w:szCs w:val="28"/>
        </w:rPr>
        <w:t xml:space="preserve"> </w:t>
      </w:r>
      <w:r w:rsidRPr="00454F2D">
        <w:rPr>
          <w:rFonts w:cs="Times New Roman"/>
          <w:color w:val="000000" w:themeColor="text1"/>
          <w:szCs w:val="28"/>
        </w:rPr>
        <w:t xml:space="preserve">сожительства, а лишь в том, что, если оно будет приближено к устоявшимся литургическим формам, </w:t>
      </w:r>
      <w:r w:rsidR="00916895" w:rsidRPr="00454F2D">
        <w:rPr>
          <w:rFonts w:cs="Times New Roman"/>
          <w:color w:val="000000" w:themeColor="text1"/>
          <w:szCs w:val="28"/>
        </w:rPr>
        <w:t>это</w:t>
      </w:r>
      <w:r w:rsidRPr="00454F2D">
        <w:rPr>
          <w:rFonts w:cs="Times New Roman"/>
          <w:color w:val="000000" w:themeColor="text1"/>
          <w:szCs w:val="28"/>
        </w:rPr>
        <w:t xml:space="preserve"> придаст излишний формализм акту, который мыслится как «спонтанный».</w:t>
      </w:r>
    </w:p>
    <w:p w:rsidR="00916895" w:rsidRPr="00454F2D" w:rsidRDefault="00454F2D" w:rsidP="00454F2D">
      <w:pPr>
        <w:spacing w:after="100" w:afterAutospacing="1" w:line="276" w:lineRule="auto"/>
        <w:contextualSpacing/>
        <w:rPr>
          <w:rFonts w:cs="Times New Roman"/>
          <w:szCs w:val="28"/>
        </w:rPr>
      </w:pPr>
      <w:r w:rsidRPr="00A52308">
        <w:rPr>
          <w:rFonts w:cs="Times New Roman"/>
          <w:szCs w:val="28"/>
        </w:rPr>
        <w:t>Именно по этой причине, по мнению авторов документа, «не следует ни поощрять, ни предлагать ритуал благословения пар, находящихся в неурегулированной ситуации». Данное благословение «никогда не должно совершаться ни вместе с гражданской церемонией бракосочетания, ни в связи с ней. Не должны использоваться также одежды, жесты или слова, приличествующие браку. То же самое относится и к случаям, когда благословение испрашивается однополой парой». Такое благословение, согласно документу, может преподаваться в таких контекстах, как «посещение святыни, встреча со священником, молитва, произнесенная в группе или во время паломничества»</w:t>
      </w:r>
      <w:r w:rsidR="00F90D13" w:rsidRPr="00A52308">
        <w:rPr>
          <w:rStyle w:val="aa"/>
          <w:rFonts w:cs="Times New Roman"/>
          <w:szCs w:val="28"/>
        </w:rPr>
        <w:footnoteReference w:id="32"/>
      </w:r>
      <w:r w:rsidRPr="00A52308">
        <w:rPr>
          <w:rFonts w:cs="Times New Roman"/>
          <w:szCs w:val="28"/>
        </w:rPr>
        <w:t>.</w:t>
      </w:r>
    </w:p>
    <w:p w:rsidR="000141C7" w:rsidRPr="00454F2D" w:rsidRDefault="000141C7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  <w:r w:rsidRPr="00454F2D">
        <w:rPr>
          <w:rFonts w:cs="Times New Roman"/>
          <w:color w:val="000000" w:themeColor="text1"/>
          <w:szCs w:val="28"/>
        </w:rPr>
        <w:t xml:space="preserve"> Все перечисленные </w:t>
      </w:r>
      <w:r w:rsidR="00A52308" w:rsidRPr="00A52308">
        <w:rPr>
          <w:rFonts w:cs="Times New Roman"/>
          <w:color w:val="000000" w:themeColor="text1"/>
          <w:szCs w:val="28"/>
        </w:rPr>
        <w:t>рекомендации</w:t>
      </w:r>
      <w:r w:rsidRPr="00454F2D">
        <w:rPr>
          <w:rFonts w:cs="Times New Roman"/>
          <w:color w:val="000000" w:themeColor="text1"/>
          <w:szCs w:val="28"/>
        </w:rPr>
        <w:t xml:space="preserve"> представляют собой попытку уйти от признания «однополого сожительства» в качестве греховного, избежать указания на необходимость отказа от греховного образа жизни, а вместо этого созда</w:t>
      </w:r>
      <w:r w:rsidR="00E32DBF" w:rsidRPr="00454F2D">
        <w:rPr>
          <w:rFonts w:cs="Times New Roman"/>
          <w:color w:val="000000" w:themeColor="text1"/>
          <w:szCs w:val="28"/>
        </w:rPr>
        <w:t>ют</w:t>
      </w:r>
      <w:r w:rsidRPr="00454F2D">
        <w:rPr>
          <w:rFonts w:cs="Times New Roman"/>
          <w:color w:val="000000" w:themeColor="text1"/>
          <w:szCs w:val="28"/>
        </w:rPr>
        <w:t xml:space="preserve"> иллюзию того, что и сознательный выбор в пользу греховного образа жизни не лишает пару Божьего благословения. </w:t>
      </w:r>
    </w:p>
    <w:p w:rsidR="000C5766" w:rsidRPr="00ED10CD" w:rsidRDefault="000C5766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</w:p>
    <w:p w:rsidR="00B57B1F" w:rsidRDefault="00B57B1F" w:rsidP="00A20616">
      <w:pPr>
        <w:spacing w:after="100" w:afterAutospacing="1" w:line="276" w:lineRule="auto"/>
        <w:ind w:firstLine="0"/>
        <w:contextualSpacing/>
        <w:rPr>
          <w:rFonts w:cs="Times New Roman"/>
          <w:b/>
          <w:bCs/>
          <w:color w:val="000000" w:themeColor="text1"/>
          <w:szCs w:val="28"/>
        </w:rPr>
      </w:pPr>
    </w:p>
    <w:p w:rsidR="00ED10CD" w:rsidRPr="00ED10CD" w:rsidRDefault="00ED10CD" w:rsidP="00A52308">
      <w:pPr>
        <w:spacing w:after="100" w:afterAutospacing="1" w:line="276" w:lineRule="auto"/>
        <w:ind w:firstLine="0"/>
        <w:contextualSpacing/>
        <w:jc w:val="center"/>
        <w:rPr>
          <w:rFonts w:cs="Times New Roman"/>
          <w:b/>
          <w:bCs/>
          <w:color w:val="000000" w:themeColor="text1"/>
          <w:szCs w:val="28"/>
        </w:rPr>
      </w:pPr>
      <w:r w:rsidRPr="00ED10CD">
        <w:rPr>
          <w:rFonts w:cs="Times New Roman"/>
          <w:b/>
          <w:bCs/>
          <w:color w:val="000000" w:themeColor="text1"/>
          <w:szCs w:val="28"/>
        </w:rPr>
        <w:lastRenderedPageBreak/>
        <w:t>3. Реакция на декларацию в католическом мире</w:t>
      </w:r>
    </w:p>
    <w:p w:rsidR="00ED10CD" w:rsidRPr="00ED10CD" w:rsidRDefault="00ED10CD" w:rsidP="00454F2D">
      <w:pPr>
        <w:spacing w:after="100" w:afterAutospacing="1" w:line="276" w:lineRule="auto"/>
        <w:contextualSpacing/>
        <w:rPr>
          <w:rFonts w:cs="Times New Roman"/>
          <w:color w:val="000000" w:themeColor="text1"/>
          <w:szCs w:val="28"/>
        </w:rPr>
      </w:pPr>
    </w:p>
    <w:p w:rsidR="003E50AF" w:rsidRPr="00454F2D" w:rsidRDefault="00ED10CD" w:rsidP="00454F2D">
      <w:pPr>
        <w:spacing w:after="100" w:afterAutospacing="1" w:line="276" w:lineRule="auto"/>
        <w:contextualSpacing/>
        <w:rPr>
          <w:color w:val="000000" w:themeColor="text1"/>
        </w:rPr>
      </w:pPr>
      <w:r w:rsidRPr="00454F2D">
        <w:rPr>
          <w:color w:val="000000" w:themeColor="text1"/>
        </w:rPr>
        <w:t xml:space="preserve">Декларация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«Fiducia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supplicans» </w:t>
      </w:r>
      <w:r w:rsidRPr="00454F2D">
        <w:rPr>
          <w:color w:val="000000" w:themeColor="text1"/>
        </w:rPr>
        <w:t>вызывала широкий резонанс в католическом мире.</w:t>
      </w:r>
      <w:r w:rsidR="00017EBF">
        <w:rPr>
          <w:color w:val="000000" w:themeColor="text1"/>
        </w:rPr>
        <w:t xml:space="preserve"> </w:t>
      </w:r>
      <w:r w:rsidRPr="00454F2D">
        <w:rPr>
          <w:color w:val="000000" w:themeColor="text1"/>
        </w:rPr>
        <w:t xml:space="preserve">Позитивно откликнулись на нее представители либерального крыла в Католической церкви и </w:t>
      </w:r>
      <w:r w:rsidR="00596DD8" w:rsidRPr="00A52308">
        <w:rPr>
          <w:color w:val="000000" w:themeColor="text1"/>
        </w:rPr>
        <w:t xml:space="preserve">сексуальных </w:t>
      </w:r>
      <w:r w:rsidR="00A52308" w:rsidRPr="00A52308">
        <w:rPr>
          <w:color w:val="000000" w:themeColor="text1"/>
        </w:rPr>
        <w:t>меньшинств</w:t>
      </w:r>
      <w:r w:rsidRPr="00A52308">
        <w:rPr>
          <w:color w:val="000000" w:themeColor="text1"/>
        </w:rPr>
        <w:t>.</w:t>
      </w:r>
      <w:r w:rsidR="00017EBF">
        <w:rPr>
          <w:color w:val="000000" w:themeColor="text1"/>
        </w:rPr>
        <w:t xml:space="preserve"> </w:t>
      </w:r>
      <w:r w:rsidRPr="00454F2D">
        <w:rPr>
          <w:color w:val="000000" w:themeColor="text1"/>
        </w:rPr>
        <w:t>В то же время, множество традиционно настроенных католиков глубоко разочарованы декларацией. Свое несогласие с ней выражают и различные местные структуры Католической церкви.</w:t>
      </w:r>
    </w:p>
    <w:p w:rsidR="003E50AF" w:rsidRPr="00A52308" w:rsidRDefault="00ED10CD" w:rsidP="00454F2D">
      <w:pPr>
        <w:spacing w:after="100" w:afterAutospacing="1" w:line="276" w:lineRule="auto"/>
        <w:contextualSpacing/>
        <w:rPr>
          <w:color w:val="000000" w:themeColor="text1"/>
        </w:rPr>
      </w:pPr>
      <w:r w:rsidRPr="00454F2D">
        <w:rPr>
          <w:color w:val="000000" w:themeColor="text1"/>
        </w:rPr>
        <w:t xml:space="preserve">В частности, </w:t>
      </w:r>
      <w:r w:rsidR="003E50AF" w:rsidRPr="00454F2D">
        <w:rPr>
          <w:color w:val="000000" w:themeColor="text1"/>
        </w:rPr>
        <w:t>заявление католической архиепархии в Астане от 1</w:t>
      </w:r>
      <w:r w:rsidR="006430A8" w:rsidRPr="00454F2D">
        <w:rPr>
          <w:color w:val="000000" w:themeColor="text1"/>
        </w:rPr>
        <w:t>9</w:t>
      </w:r>
      <w:r w:rsidR="003E50AF" w:rsidRPr="00454F2D">
        <w:rPr>
          <w:color w:val="000000" w:themeColor="text1"/>
        </w:rPr>
        <w:t xml:space="preserve"> декабря 2023 года гласит: </w:t>
      </w:r>
      <w:r w:rsidR="003E50AF" w:rsidRPr="00A52308">
        <w:rPr>
          <w:color w:val="000000" w:themeColor="text1"/>
        </w:rPr>
        <w:t>«</w:t>
      </w:r>
      <w:r w:rsidR="003D204F" w:rsidRPr="003D204F">
        <w:t xml:space="preserve">Такое благословение прямо и серьёзно противоречит Откровению Божьему и неразрывному двухтысячелетнему учению и практике Католической Церкви. Благословение пар в нерегулярных ситуациях и однополых пар является тяжким злоупотреблением святейшего имени Божия, ибо оно призывается на официальный греховный союз </w:t>
      </w:r>
      <w:r w:rsidR="003D204F" w:rsidRPr="00A52308">
        <w:t>прелюбодеяния или гомосексуального акта</w:t>
      </w:r>
      <w:r w:rsidR="003E50AF" w:rsidRPr="00A52308">
        <w:rPr>
          <w:color w:val="000000" w:themeColor="text1"/>
        </w:rPr>
        <w:t>»</w:t>
      </w:r>
      <w:r w:rsidR="003D204F" w:rsidRPr="00A52308">
        <w:rPr>
          <w:rStyle w:val="aa"/>
          <w:color w:val="000000" w:themeColor="text1"/>
        </w:rPr>
        <w:footnoteReference w:id="33"/>
      </w:r>
      <w:r w:rsidR="003E50AF" w:rsidRPr="00A52308">
        <w:rPr>
          <w:color w:val="000000" w:themeColor="text1"/>
        </w:rPr>
        <w:t>.</w:t>
      </w:r>
    </w:p>
    <w:p w:rsidR="00ED10CD" w:rsidRPr="00454F2D" w:rsidRDefault="00ED10CD" w:rsidP="00454F2D">
      <w:pPr>
        <w:spacing w:after="100" w:afterAutospacing="1" w:line="276" w:lineRule="auto"/>
        <w:contextualSpacing/>
        <w:rPr>
          <w:color w:val="000000" w:themeColor="text1"/>
        </w:rPr>
      </w:pPr>
      <w:r w:rsidRPr="00A52308">
        <w:rPr>
          <w:color w:val="000000" w:themeColor="text1"/>
        </w:rPr>
        <w:t>Конференция католических епископов Нигерии в своем заявлении от 20 декабря 2023 подчеркнула, что «</w:t>
      </w:r>
      <w:r w:rsidR="00BD0195" w:rsidRPr="00A52308">
        <w:rPr>
          <w:color w:val="000000" w:themeColor="text1"/>
        </w:rPr>
        <w:t xml:space="preserve">учение </w:t>
      </w:r>
      <w:r w:rsidR="00A52308" w:rsidRPr="00A52308">
        <w:rPr>
          <w:color w:val="000000" w:themeColor="text1"/>
        </w:rPr>
        <w:t>К</w:t>
      </w:r>
      <w:r w:rsidR="00BD0195" w:rsidRPr="00A52308">
        <w:rPr>
          <w:color w:val="000000" w:themeColor="text1"/>
        </w:rPr>
        <w:t>атолической церкви о браке остается неизменным. Таким образом, в церковном учении нет возможности благословлять однополые союзы</w:t>
      </w:r>
      <w:r w:rsidRPr="00A52308">
        <w:rPr>
          <w:color w:val="000000" w:themeColor="text1"/>
        </w:rPr>
        <w:t>»</w:t>
      </w:r>
      <w:r w:rsidR="00BD0195" w:rsidRPr="00A52308">
        <w:rPr>
          <w:rStyle w:val="aa"/>
          <w:color w:val="000000" w:themeColor="text1"/>
        </w:rPr>
        <w:footnoteReference w:id="34"/>
      </w:r>
      <w:r w:rsidRPr="00A52308">
        <w:rPr>
          <w:color w:val="000000" w:themeColor="text1"/>
        </w:rPr>
        <w:t>.</w:t>
      </w:r>
    </w:p>
    <w:p w:rsidR="00ED10CD" w:rsidRPr="00454F2D" w:rsidRDefault="00ED10CD" w:rsidP="00454F2D">
      <w:pPr>
        <w:spacing w:after="100" w:afterAutospacing="1" w:line="276" w:lineRule="auto"/>
        <w:contextualSpacing/>
        <w:rPr>
          <w:color w:val="000000" w:themeColor="text1"/>
        </w:rPr>
      </w:pPr>
      <w:r w:rsidRPr="00454F2D">
        <w:rPr>
          <w:color w:val="000000" w:themeColor="text1"/>
        </w:rPr>
        <w:t>Согласно заявлению Конференции католических епископов Венгрии от 27 декабря 2023 года, «все люди, независимо от их гендерной идентичности и сексуальной ориентации, могут быть благословлены индивидуально, но всегда следует избегать общего благословения пар, живущих вместе в простом партнерстве, состоящих в нецерковном браке или однополом союзе»</w:t>
      </w:r>
      <w:r w:rsidR="007305F9">
        <w:rPr>
          <w:rStyle w:val="aa"/>
          <w:color w:val="000000" w:themeColor="text1"/>
        </w:rPr>
        <w:footnoteReference w:id="35"/>
      </w:r>
      <w:r w:rsidRPr="00454F2D">
        <w:rPr>
          <w:color w:val="000000" w:themeColor="text1"/>
        </w:rPr>
        <w:t xml:space="preserve">. </w:t>
      </w:r>
    </w:p>
    <w:p w:rsidR="00ED10CD" w:rsidRDefault="00ED10CD" w:rsidP="00454F2D">
      <w:pPr>
        <w:spacing w:after="100" w:afterAutospacing="1" w:line="276" w:lineRule="auto"/>
        <w:contextualSpacing/>
        <w:rPr>
          <w:color w:val="000000" w:themeColor="text1"/>
        </w:rPr>
      </w:pPr>
      <w:r w:rsidRPr="00454F2D">
        <w:rPr>
          <w:color w:val="000000" w:themeColor="text1"/>
        </w:rPr>
        <w:t xml:space="preserve">В заявлении Конференции католических епископов Беларуси от 1 февраля 2024 года говорится: «Католическая церковь в Беларуси не намерена реализовывать на практике предложенную Декларацией возможность благословения пар, живущих в нерегулярном союзе, и однополых пар… Внелитургическое благословение может быть дано всем, кто об этом просит. Однако всегда необходимо избегать благословения именно пар, живущих в так называемом “гражданском браке”, а также живущих в канонически </w:t>
      </w:r>
      <w:r w:rsidRPr="00454F2D">
        <w:rPr>
          <w:color w:val="000000" w:themeColor="text1"/>
        </w:rPr>
        <w:lastRenderedPageBreak/>
        <w:t>недействительном браке или однополых парах. Такое благословение может быть воспринято другими верующими как согласие на грех</w:t>
      </w:r>
      <w:r w:rsidR="00645E72">
        <w:rPr>
          <w:color w:val="000000" w:themeColor="text1"/>
        </w:rPr>
        <w:t>»</w:t>
      </w:r>
      <w:r w:rsidR="003677A8">
        <w:rPr>
          <w:rStyle w:val="aa"/>
          <w:color w:val="000000" w:themeColor="text1"/>
        </w:rPr>
        <w:footnoteReference w:id="36"/>
      </w:r>
      <w:r w:rsidRPr="00454F2D">
        <w:rPr>
          <w:color w:val="000000" w:themeColor="text1"/>
        </w:rPr>
        <w:t>.</w:t>
      </w:r>
    </w:p>
    <w:p w:rsidR="00A20616" w:rsidRPr="008C104A" w:rsidRDefault="0089044C" w:rsidP="00454F2D">
      <w:pPr>
        <w:spacing w:after="100" w:afterAutospacing="1" w:line="276" w:lineRule="auto"/>
        <w:contextualSpacing/>
        <w:rPr>
          <w:color w:val="000000" w:themeColor="text1"/>
        </w:rPr>
      </w:pPr>
      <w:r w:rsidRPr="008C104A">
        <w:t>В информационном сообщении о LIX заседании Пленарного собрания Конференции католических епископов России (ККЕР), состоявше</w:t>
      </w:r>
      <w:r w:rsidR="008C104A">
        <w:t>м</w:t>
      </w:r>
      <w:r w:rsidRPr="008C104A">
        <w:t>ся 28-29 февраля 2024 года, говорится: «Принимая во внимание недоразумения, возникшие относительно декларации Fiducia supplicans, ККЕР сочла необходимым подчеркнуть, что католическое вероучение о семье и браке остается неизменным… Во</w:t>
      </w:r>
      <w:r w:rsidRPr="008C104A">
        <w:rPr>
          <w:color w:val="000000" w:themeColor="text1"/>
        </w:rPr>
        <w:t xml:space="preserve"> избежание соблазна и путаницы, ККЕР обращает внимание на то, что благословения любого вида пар, упорствующих в неурегулированных с точки зрения христианской морали отношениях (сожительствующие, второбрачные, однополые), являются недопустимыми»</w:t>
      </w:r>
      <w:r w:rsidRPr="008C104A">
        <w:rPr>
          <w:rStyle w:val="aa"/>
          <w:color w:val="000000" w:themeColor="text1"/>
        </w:rPr>
        <w:footnoteReference w:id="37"/>
      </w:r>
      <w:r w:rsidRPr="008C104A">
        <w:rPr>
          <w:color w:val="000000" w:themeColor="text1"/>
        </w:rPr>
        <w:t>.</w:t>
      </w:r>
    </w:p>
    <w:p w:rsidR="00ED10CD" w:rsidRPr="00ED10CD" w:rsidRDefault="00ED10CD" w:rsidP="00454F2D">
      <w:pPr>
        <w:spacing w:after="100" w:afterAutospacing="1" w:line="276" w:lineRule="auto"/>
        <w:ind w:left="708"/>
        <w:contextualSpacing/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p w:rsidR="000C5766" w:rsidRPr="00454F2D" w:rsidRDefault="000C5766" w:rsidP="00A52308">
      <w:pPr>
        <w:spacing w:after="100" w:afterAutospacing="1" w:line="276" w:lineRule="auto"/>
        <w:ind w:firstLine="0"/>
        <w:contextualSpacing/>
        <w:jc w:val="center"/>
        <w:rPr>
          <w:rFonts w:cs="Times New Roman"/>
          <w:b/>
          <w:color w:val="000000" w:themeColor="text1"/>
          <w:szCs w:val="28"/>
        </w:rPr>
      </w:pPr>
      <w:r w:rsidRPr="00454F2D">
        <w:rPr>
          <w:rFonts w:cs="Times New Roman"/>
          <w:b/>
          <w:color w:val="000000" w:themeColor="text1"/>
          <w:szCs w:val="28"/>
        </w:rPr>
        <w:t>Выводы</w:t>
      </w:r>
    </w:p>
    <w:p w:rsidR="00ED10CD" w:rsidRPr="00ED10CD" w:rsidRDefault="00ED10CD" w:rsidP="00454F2D">
      <w:pPr>
        <w:spacing w:after="100" w:afterAutospacing="1" w:line="276" w:lineRule="auto"/>
        <w:ind w:left="708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02676" w:rsidRPr="00454F2D" w:rsidRDefault="00ED10CD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Д</w:t>
      </w:r>
      <w:r w:rsidR="00002676" w:rsidRPr="00454F2D">
        <w:rPr>
          <w:rFonts w:eastAsia="Times New Roman" w:cs="Times New Roman"/>
          <w:color w:val="000000" w:themeColor="text1"/>
          <w:szCs w:val="28"/>
          <w:lang w:eastAsia="ru-RU"/>
        </w:rPr>
        <w:t>екларация «Fiducia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02676" w:rsidRPr="00454F2D">
        <w:rPr>
          <w:rFonts w:eastAsia="Times New Roman" w:cs="Times New Roman"/>
          <w:color w:val="000000" w:themeColor="text1"/>
          <w:szCs w:val="28"/>
          <w:lang w:eastAsia="ru-RU"/>
        </w:rPr>
        <w:t>supplicans»</w:t>
      </w:r>
      <w:r w:rsidR="000E19DB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0E6BA6" w:rsidRPr="00454F2D">
        <w:rPr>
          <w:rFonts w:eastAsia="Times New Roman" w:cs="Times New Roman"/>
          <w:color w:val="000000" w:themeColor="text1"/>
          <w:szCs w:val="28"/>
          <w:lang w:eastAsia="ru-RU"/>
        </w:rPr>
        <w:t>формально</w:t>
      </w:r>
      <w:r w:rsidR="000E19DB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провозглашая верность 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>христиан</w:t>
      </w:r>
      <w:r w:rsidR="000E19DB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скому пониманию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 w:rsidR="00454F2D">
        <w:rPr>
          <w:rFonts w:eastAsia="Times New Roman" w:cs="Times New Roman"/>
          <w:color w:val="000000" w:themeColor="text1"/>
          <w:szCs w:val="28"/>
          <w:lang w:eastAsia="ru-RU"/>
        </w:rPr>
        <w:t>аинства Б</w:t>
      </w:r>
      <w:r w:rsidR="000E19DB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рака и практики благословений, фактически постулирует резкий отход от этой верности. </w:t>
      </w:r>
      <w:r w:rsidR="00A96A5C" w:rsidRPr="00454F2D">
        <w:rPr>
          <w:rFonts w:eastAsia="Times New Roman" w:cs="Times New Roman"/>
          <w:color w:val="000000" w:themeColor="text1"/>
          <w:szCs w:val="28"/>
          <w:lang w:eastAsia="ru-RU"/>
        </w:rPr>
        <w:t>Как видно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96A5C" w:rsidRPr="00454F2D">
        <w:rPr>
          <w:rFonts w:eastAsia="Times New Roman" w:cs="Times New Roman"/>
          <w:color w:val="000000" w:themeColor="text1"/>
          <w:szCs w:val="28"/>
          <w:lang w:eastAsia="ru-RU"/>
        </w:rPr>
        <w:t>из приведенного анализа, это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т отход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обозначает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отказ от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христианского </w:t>
      </w:r>
      <w:r w:rsidR="00A96A5C" w:rsidRPr="00454F2D">
        <w:rPr>
          <w:rFonts w:eastAsia="Times New Roman" w:cs="Times New Roman"/>
          <w:color w:val="000000" w:themeColor="text1"/>
          <w:szCs w:val="28"/>
          <w:lang w:eastAsia="ru-RU"/>
        </w:rPr>
        <w:t>нравственного идеала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2368E" w:rsidRPr="00454F2D" w:rsidRDefault="0042368E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Введение помимо «классического» понимания благословений (связанного с исполнением воли Божией теми, кого благословляют) нового понимания лишено в тексте документа обоснования Священным Писанием. Такого обоснования и не может быть, поскольку, по сути, вводимая практика благословений находится в радикальном противоречии с библейским нравственным учением.</w:t>
      </w:r>
    </w:p>
    <w:p w:rsidR="00FA4B19" w:rsidRPr="00454F2D" w:rsidRDefault="00ED10CD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Весьма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опасным с богословской точки зрения представляется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отраженное в данной декларации 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одностороннее и неполноценное понимание любви Бога к человеку. В этом понимании из отношений между Богом и человеком оказываются фактически изъятым</w:t>
      </w:r>
      <w:r w:rsidR="00A96A5C" w:rsidRPr="00454F2D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понятия греха и покаяния, что и приводит к столь парадоксальной логике, когда состоящие в греховных отношениях люди 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>прибегают не к покаянию и духовному труду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, а к неко</w:t>
      </w:r>
      <w:r w:rsidR="00916895" w:rsidRPr="00454F2D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й форме благословения в надежде получить 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исцеление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возвышение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При этом в декларации не артикулируется тот факт, что 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исцелени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>ю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и 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«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возвышени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>ю</w:t>
      </w:r>
      <w:r w:rsidR="005753B9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должно</w:t>
      </w:r>
      <w:r w:rsidR="005B6E9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предшествовать 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хотя бы намерение 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>отказ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>аться</w:t>
      </w:r>
      <w:r w:rsidR="00FA4B19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от греховных отношений.</w:t>
      </w:r>
    </w:p>
    <w:p w:rsidR="00BC0BF3" w:rsidRPr="00454F2D" w:rsidRDefault="00BC0BF3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В контексте процессов, происходящих в христианском сообществе, данный документ может быть воспринят как шаг на пути полного признания Римско-Католической церковью «однополых союзов» в качестве нормы, что уже произошло в целом ряде протестантских общин.</w:t>
      </w:r>
    </w:p>
    <w:p w:rsidR="005B6E99" w:rsidRPr="00454F2D" w:rsidRDefault="00916895" w:rsidP="00454F2D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В пастырском попечении нуждаются все верующие, в том числе </w:t>
      </w:r>
      <w:r w:rsidR="00ED10CD" w:rsidRPr="00454F2D">
        <w:rPr>
          <w:rFonts w:eastAsia="Times New Roman" w:cs="Times New Roman"/>
          <w:color w:val="000000" w:themeColor="text1"/>
          <w:szCs w:val="28"/>
          <w:lang w:eastAsia="ru-RU"/>
        </w:rPr>
        <w:t>имеющие</w:t>
      </w:r>
      <w:r w:rsidR="0034637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 гомосексуальны</w:t>
      </w:r>
      <w:r w:rsidR="00ED10CD" w:rsidRPr="00454F2D">
        <w:rPr>
          <w:rFonts w:eastAsia="Times New Roman" w:cs="Times New Roman"/>
          <w:color w:val="000000" w:themeColor="text1"/>
          <w:szCs w:val="28"/>
          <w:lang w:eastAsia="ru-RU"/>
        </w:rPr>
        <w:t>е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D10CD" w:rsidRPr="00454F2D">
        <w:rPr>
          <w:rFonts w:eastAsia="Times New Roman" w:cs="Times New Roman"/>
          <w:color w:val="000000" w:themeColor="text1"/>
          <w:szCs w:val="28"/>
          <w:lang w:eastAsia="ru-RU"/>
        </w:rPr>
        <w:t>устремления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. О</w:t>
      </w:r>
      <w:r w:rsidR="00346376"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днако это пастырское попечение должно быть направлено 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 xml:space="preserve">не на легитимизацию греховного образа жизни, а </w:t>
      </w:r>
      <w:r w:rsidR="001C7B97" w:rsidRPr="00454F2D">
        <w:rPr>
          <w:rFonts w:eastAsia="Times New Roman" w:cs="Times New Roman"/>
          <w:color w:val="000000" w:themeColor="text1"/>
          <w:szCs w:val="28"/>
          <w:lang w:eastAsia="ru-RU"/>
        </w:rPr>
        <w:t>на врачевание души страждущего</w:t>
      </w:r>
      <w:r w:rsidR="00346376" w:rsidRPr="00454F2D">
        <w:rPr>
          <w:rFonts w:eastAsia="Times New Roman" w:cs="Times New Roman"/>
          <w:color w:val="000000" w:themeColor="text1"/>
          <w:szCs w:val="28"/>
          <w:lang w:eastAsia="ru-RU"/>
        </w:rPr>
        <w:t>, как справедливо написано об этом в «Основах социальной концепции Русской Православной Церкви</w:t>
      </w:r>
      <w:r w:rsidR="008F6E99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346376" w:rsidRPr="00454F2D">
        <w:rPr>
          <w:rFonts w:eastAsia="Times New Roman" w:cs="Times New Roman"/>
          <w:color w:val="000000" w:themeColor="text1"/>
          <w:szCs w:val="28"/>
          <w:lang w:eastAsia="ru-RU"/>
        </w:rPr>
        <w:t>: «Гомосексуальные устремления, как и другие страсти, терзающие падшего человека, врачуются Таинствами, молитвой, постом, покаянием, чтением Священного Писания и святоотеческих творений, а также христианским общением с верующими людьми, готовыми оказать духовную поддержку</w:t>
      </w:r>
      <w:r w:rsidRPr="00454F2D">
        <w:rPr>
          <w:rFonts w:eastAsia="Times New Roman" w:cs="Times New Roman"/>
          <w:color w:val="000000" w:themeColor="text1"/>
          <w:szCs w:val="28"/>
          <w:lang w:eastAsia="ru-RU"/>
        </w:rPr>
        <w:t>. Относясь с пастырской ответственностью к людям, имеющим гомосексуальные наклонности, Церковь в то же время решительно противостоит попыткам представить греховную тенденцию как “норму”</w:t>
      </w:r>
      <w:r w:rsidR="00346376" w:rsidRPr="00454F2D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="00346376" w:rsidRPr="00ED10CD">
        <w:rPr>
          <w:rStyle w:val="aa"/>
          <w:rFonts w:eastAsia="Times New Roman" w:cs="Times New Roman"/>
          <w:color w:val="000000" w:themeColor="text1"/>
          <w:szCs w:val="28"/>
          <w:lang w:eastAsia="ru-RU"/>
        </w:rPr>
        <w:footnoteReference w:id="38"/>
      </w:r>
      <w:r w:rsidR="00346376" w:rsidRPr="00454F2D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C0BF3" w:rsidRPr="00BC0BF3" w:rsidRDefault="00325AB4" w:rsidP="00A52308">
      <w:pPr>
        <w:spacing w:after="100" w:afterAutospacing="1" w:line="276" w:lineRule="auto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454F2D">
        <w:rPr>
          <w:color w:val="000000" w:themeColor="text1"/>
        </w:rPr>
        <w:t>Несмотря на то, что декларация «</w:t>
      </w:r>
      <w:r w:rsidRPr="00454F2D">
        <w:rPr>
          <w:color w:val="000000" w:themeColor="text1"/>
          <w:lang w:val="en-US"/>
        </w:rPr>
        <w:t>Fiducia</w:t>
      </w:r>
      <w:r w:rsidR="00017EBF">
        <w:rPr>
          <w:color w:val="000000" w:themeColor="text1"/>
        </w:rPr>
        <w:t xml:space="preserve"> </w:t>
      </w:r>
      <w:r w:rsidRPr="00454F2D">
        <w:rPr>
          <w:color w:val="000000" w:themeColor="text1"/>
          <w:lang w:val="en-US"/>
        </w:rPr>
        <w:t>supplicans</w:t>
      </w:r>
      <w:r w:rsidRPr="00454F2D">
        <w:rPr>
          <w:color w:val="000000" w:themeColor="text1"/>
        </w:rPr>
        <w:t xml:space="preserve">» является внутренним документом Католической церкви, Русская Православная Церковь </w:t>
      </w:r>
      <w:r w:rsidR="000E6BA6" w:rsidRPr="00454F2D">
        <w:rPr>
          <w:color w:val="000000" w:themeColor="text1"/>
        </w:rPr>
        <w:t>считает своим долгом от</w:t>
      </w:r>
      <w:r w:rsidRPr="00454F2D">
        <w:rPr>
          <w:color w:val="000000" w:themeColor="text1"/>
        </w:rPr>
        <w:t>реагировать на столь радикальные нововведения, отвергающие богооткровенные нормы христианской нравственности.</w:t>
      </w:r>
      <w:r w:rsidR="00017EBF">
        <w:rPr>
          <w:color w:val="000000" w:themeColor="text1"/>
        </w:rPr>
        <w:t xml:space="preserve"> </w:t>
      </w:r>
      <w:r w:rsidR="00F31DD7">
        <w:rPr>
          <w:rFonts w:cs="Times New Roman"/>
          <w:color w:val="000000" w:themeColor="text1"/>
          <w:szCs w:val="28"/>
          <w:shd w:val="clear" w:color="auto" w:fill="FFFFFF"/>
        </w:rPr>
        <w:t xml:space="preserve">Церковь, 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с материнской любовью и снисхождением принимая всякого отдельного грешника, просящего у нее благословения, не 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>может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>какой бы то ни было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 форме благословлять </w:t>
      </w:r>
      <w:r w:rsidR="000E6BA6" w:rsidRPr="00454F2D">
        <w:rPr>
          <w:rFonts w:cs="Times New Roman"/>
          <w:color w:val="000000" w:themeColor="text1"/>
          <w:szCs w:val="28"/>
          <w:shd w:val="clear" w:color="auto" w:fill="FFFFFF"/>
        </w:rPr>
        <w:t>«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>однопол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>ые</w:t>
      </w:r>
      <w:r w:rsidR="00017EB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>пары</w:t>
      </w:r>
      <w:r w:rsidR="000E6BA6" w:rsidRPr="00454F2D">
        <w:rPr>
          <w:rFonts w:cs="Times New Roman"/>
          <w:color w:val="000000" w:themeColor="text1"/>
          <w:szCs w:val="28"/>
          <w:shd w:val="clear" w:color="auto" w:fill="FFFFFF"/>
        </w:rPr>
        <w:t>»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, поскольку это будет означать 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фактическое согласие 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>Церк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>ви на</w:t>
      </w:r>
      <w:r w:rsidR="00017EBF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A60ADD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союз, </w:t>
      </w:r>
      <w:r w:rsidR="00ED10CD" w:rsidRPr="00454F2D">
        <w:rPr>
          <w:rFonts w:cs="Times New Roman"/>
          <w:color w:val="000000" w:themeColor="text1"/>
          <w:szCs w:val="28"/>
          <w:shd w:val="clear" w:color="auto" w:fill="FFFFFF"/>
        </w:rPr>
        <w:t>имеющ</w:t>
      </w:r>
      <w:r w:rsidR="005753B9" w:rsidRPr="00454F2D">
        <w:rPr>
          <w:rFonts w:cs="Times New Roman"/>
          <w:color w:val="000000" w:themeColor="text1"/>
          <w:szCs w:val="28"/>
          <w:shd w:val="clear" w:color="auto" w:fill="FFFFFF"/>
        </w:rPr>
        <w:t>ий</w:t>
      </w:r>
      <w:r w:rsidR="00ED10CD" w:rsidRPr="00454F2D">
        <w:rPr>
          <w:rFonts w:cs="Times New Roman"/>
          <w:color w:val="000000" w:themeColor="text1"/>
          <w:szCs w:val="28"/>
          <w:shd w:val="clear" w:color="auto" w:fill="FFFFFF"/>
        </w:rPr>
        <w:t xml:space="preserve"> греховный характер</w:t>
      </w:r>
      <w:r w:rsidR="00761DBC" w:rsidRPr="00454F2D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sectPr w:rsidR="00BC0BF3" w:rsidRPr="00BC0BF3" w:rsidSect="005F07D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F6" w:rsidRDefault="006C0AF6" w:rsidP="00102EBD">
      <w:pPr>
        <w:spacing w:line="240" w:lineRule="auto"/>
      </w:pPr>
      <w:r>
        <w:separator/>
      </w:r>
    </w:p>
  </w:endnote>
  <w:endnote w:type="continuationSeparator" w:id="0">
    <w:p w:rsidR="006C0AF6" w:rsidRDefault="006C0AF6" w:rsidP="00102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6515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C104A" w:rsidRPr="008C104A" w:rsidRDefault="008C104A">
        <w:pPr>
          <w:pStyle w:val="ad"/>
          <w:jc w:val="center"/>
          <w:rPr>
            <w:sz w:val="20"/>
            <w:szCs w:val="20"/>
          </w:rPr>
        </w:pPr>
        <w:r w:rsidRPr="008C104A">
          <w:rPr>
            <w:sz w:val="20"/>
            <w:szCs w:val="20"/>
          </w:rPr>
          <w:fldChar w:fldCharType="begin"/>
        </w:r>
        <w:r w:rsidRPr="008C104A">
          <w:rPr>
            <w:sz w:val="20"/>
            <w:szCs w:val="20"/>
          </w:rPr>
          <w:instrText>PAGE   \* MERGEFORMAT</w:instrText>
        </w:r>
        <w:r w:rsidRPr="008C104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9</w:t>
        </w:r>
        <w:r w:rsidRPr="008C104A">
          <w:rPr>
            <w:sz w:val="20"/>
            <w:szCs w:val="20"/>
          </w:rPr>
          <w:fldChar w:fldCharType="end"/>
        </w:r>
      </w:p>
    </w:sdtContent>
  </w:sdt>
  <w:p w:rsidR="00A21EB4" w:rsidRDefault="00A21E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F6" w:rsidRDefault="006C0AF6" w:rsidP="00102EBD">
      <w:pPr>
        <w:spacing w:line="240" w:lineRule="auto"/>
      </w:pPr>
      <w:r>
        <w:separator/>
      </w:r>
    </w:p>
  </w:footnote>
  <w:footnote w:type="continuationSeparator" w:id="0">
    <w:p w:rsidR="006C0AF6" w:rsidRDefault="006C0AF6" w:rsidP="00102EBD">
      <w:pPr>
        <w:spacing w:line="240" w:lineRule="auto"/>
      </w:pPr>
      <w:r>
        <w:continuationSeparator/>
      </w:r>
    </w:p>
  </w:footnote>
  <w:footnote w:id="1">
    <w:p w:rsidR="00ED10CD" w:rsidRPr="00A52308" w:rsidRDefault="00ED10CD" w:rsidP="00ED10CD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Fiducia</w:t>
      </w:r>
      <w:r w:rsidR="00924447" w:rsidRPr="00C20EC2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supplicans</w:t>
      </w:r>
      <w:r w:rsidRPr="00A52308">
        <w:rPr>
          <w:lang w:val="en-US"/>
        </w:rPr>
        <w:t>. 31.</w:t>
      </w:r>
    </w:p>
  </w:footnote>
  <w:footnote w:id="2">
    <w:p w:rsidR="00A21EB4" w:rsidRPr="00A52308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="000C4B58" w:rsidRPr="00A52308">
        <w:rPr>
          <w:rFonts w:eastAsia="Times New Roman" w:cs="Times New Roman"/>
          <w:lang w:val="en-US" w:eastAsia="ru-RU"/>
        </w:rPr>
        <w:t>«Responsum» ad «dubium» de benedictione</w:t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="000C4B58" w:rsidRPr="00A52308">
        <w:rPr>
          <w:rFonts w:eastAsia="Times New Roman" w:cs="Times New Roman"/>
          <w:lang w:val="en-US" w:eastAsia="ru-RU"/>
        </w:rPr>
        <w:t>unionem</w:t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="000C4B58" w:rsidRPr="00A52308">
        <w:rPr>
          <w:rFonts w:eastAsia="Times New Roman" w:cs="Times New Roman"/>
          <w:lang w:val="en-US" w:eastAsia="ru-RU"/>
        </w:rPr>
        <w:t>personarum</w:t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="000C4B58" w:rsidRPr="00A52308">
        <w:rPr>
          <w:rFonts w:eastAsia="Times New Roman" w:cs="Times New Roman"/>
          <w:lang w:val="en-US" w:eastAsia="ru-RU"/>
        </w:rPr>
        <w:t>eiusdem</w:t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="000C4B58" w:rsidRPr="00A52308">
        <w:rPr>
          <w:rFonts w:eastAsia="Times New Roman" w:cs="Times New Roman"/>
          <w:lang w:val="en-US" w:eastAsia="ru-RU"/>
        </w:rPr>
        <w:t>sexus et Nota esplicativa: AAS 113 (2021), 431-434.</w:t>
      </w:r>
    </w:p>
  </w:footnote>
  <w:footnote w:id="3">
    <w:p w:rsidR="00A21EB4" w:rsidRPr="00A52308" w:rsidRDefault="00A21EB4" w:rsidP="005F2729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supplicans. 10.</w:t>
      </w:r>
    </w:p>
  </w:footnote>
  <w:footnote w:id="4">
    <w:p w:rsidR="00DA24D8" w:rsidRPr="00A52308" w:rsidRDefault="00DA24D8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Fiducia</w:t>
      </w:r>
      <w:r w:rsidR="00924447" w:rsidRPr="00C20EC2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supplicans</w:t>
      </w:r>
      <w:r w:rsidRPr="00A52308">
        <w:rPr>
          <w:lang w:val="en-US"/>
        </w:rPr>
        <w:t xml:space="preserve">. </w:t>
      </w:r>
      <w:r w:rsidRPr="00A52308">
        <w:t>Предисловие</w:t>
      </w:r>
      <w:r w:rsidRPr="00A52308">
        <w:rPr>
          <w:lang w:val="en-US"/>
        </w:rPr>
        <w:t>.</w:t>
      </w:r>
    </w:p>
  </w:footnote>
  <w:footnote w:id="5">
    <w:p w:rsidR="00A21EB4" w:rsidRPr="00A52308" w:rsidRDefault="00A21EB4" w:rsidP="005F2729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supplicans. 9.</w:t>
      </w:r>
    </w:p>
  </w:footnote>
  <w:footnote w:id="6">
    <w:p w:rsidR="00A21EB4" w:rsidRPr="00645E72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Fiducia</w:t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supplicans.</w:t>
      </w:r>
      <w:r w:rsidRPr="00645E72">
        <w:rPr>
          <w:lang w:val="en-US"/>
        </w:rPr>
        <w:t>26.</w:t>
      </w:r>
    </w:p>
  </w:footnote>
  <w:footnote w:id="7">
    <w:p w:rsidR="00A21EB4" w:rsidRPr="00A52308" w:rsidRDefault="00A21EB4">
      <w:pPr>
        <w:pStyle w:val="a8"/>
      </w:pPr>
      <w:r w:rsidRPr="00A52308">
        <w:rPr>
          <w:rStyle w:val="aa"/>
        </w:rPr>
        <w:footnoteRef/>
      </w:r>
      <w:r w:rsidR="00924447" w:rsidRPr="00924447">
        <w:rPr>
          <w:lang w:val="en-US"/>
        </w:rPr>
        <w:t xml:space="preserve"> </w:t>
      </w:r>
      <w:r w:rsidRPr="00A52308">
        <w:t>Франциск</w:t>
      </w:r>
      <w:r w:rsidRPr="00924447">
        <w:rPr>
          <w:lang w:val="en-US"/>
        </w:rPr>
        <w:t xml:space="preserve">, </w:t>
      </w:r>
      <w:r w:rsidRPr="00A52308">
        <w:rPr>
          <w:rFonts w:eastAsia="Times New Roman" w:cs="Times New Roman"/>
          <w:lang w:eastAsia="ru-RU"/>
        </w:rPr>
        <w:t>Папа</w:t>
      </w:r>
      <w:r w:rsidR="00924447" w:rsidRPr="00924447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eastAsia="ru-RU"/>
        </w:rPr>
        <w:t>Римский</w:t>
      </w:r>
      <w:r w:rsidRPr="00924447">
        <w:rPr>
          <w:rFonts w:eastAsia="Times New Roman" w:cs="Times New Roman"/>
          <w:lang w:val="en-US" w:eastAsia="ru-RU"/>
        </w:rPr>
        <w:t xml:space="preserve">. </w:t>
      </w:r>
      <w:r w:rsidRPr="00A52308">
        <w:rPr>
          <w:rFonts w:eastAsia="Times New Roman" w:cs="Times New Roman"/>
          <w:lang w:eastAsia="ru-RU"/>
        </w:rPr>
        <w:t xml:space="preserve">Ответы на </w:t>
      </w:r>
      <w:r w:rsidRPr="00A52308">
        <w:rPr>
          <w:rFonts w:eastAsia="Times New Roman" w:cs="Times New Roman"/>
          <w:lang w:val="en-US" w:eastAsia="ru-RU"/>
        </w:rPr>
        <w:t>Dubia</w:t>
      </w:r>
      <w:r w:rsidRPr="00A52308">
        <w:rPr>
          <w:rFonts w:eastAsia="Times New Roman" w:cs="Times New Roman"/>
          <w:lang w:eastAsia="ru-RU"/>
        </w:rPr>
        <w:t xml:space="preserve">, предложенные двумя кардиналами. </w:t>
      </w:r>
      <w:r w:rsidRPr="00A52308">
        <w:rPr>
          <w:rFonts w:eastAsia="Times New Roman" w:cs="Times New Roman"/>
          <w:lang w:val="en-US" w:eastAsia="ru-RU"/>
        </w:rPr>
        <w:t>https</w:t>
      </w:r>
      <w:r w:rsidRPr="00A52308">
        <w:rPr>
          <w:rFonts w:eastAsia="Times New Roman" w:cs="Times New Roman"/>
          <w:lang w:eastAsia="ru-RU"/>
        </w:rPr>
        <w:t>://</w:t>
      </w:r>
      <w:r w:rsidRPr="00A52308">
        <w:rPr>
          <w:rFonts w:eastAsia="Times New Roman" w:cs="Times New Roman"/>
          <w:lang w:val="en-US" w:eastAsia="ru-RU"/>
        </w:rPr>
        <w:t>www</w:t>
      </w:r>
      <w:r w:rsidRPr="00A52308">
        <w:rPr>
          <w:rFonts w:eastAsia="Times New Roman" w:cs="Times New Roman"/>
          <w:lang w:eastAsia="ru-RU"/>
        </w:rPr>
        <w:t>.</w:t>
      </w:r>
      <w:r w:rsidRPr="00A52308">
        <w:rPr>
          <w:rFonts w:eastAsia="Times New Roman" w:cs="Times New Roman"/>
          <w:lang w:val="en-US" w:eastAsia="ru-RU"/>
        </w:rPr>
        <w:t>vatican</w:t>
      </w:r>
      <w:r w:rsidRPr="00A52308">
        <w:rPr>
          <w:rFonts w:eastAsia="Times New Roman" w:cs="Times New Roman"/>
          <w:lang w:eastAsia="ru-RU"/>
        </w:rPr>
        <w:t>.</w:t>
      </w:r>
      <w:r w:rsidRPr="00A52308">
        <w:rPr>
          <w:rFonts w:eastAsia="Times New Roman" w:cs="Times New Roman"/>
          <w:lang w:val="en-US" w:eastAsia="ru-RU"/>
        </w:rPr>
        <w:t>va</w:t>
      </w:r>
      <w:r w:rsidRPr="00A52308">
        <w:rPr>
          <w:rFonts w:eastAsia="Times New Roman" w:cs="Times New Roman"/>
          <w:lang w:eastAsia="ru-RU"/>
        </w:rPr>
        <w:t>/</w:t>
      </w:r>
      <w:r w:rsidRPr="00A52308">
        <w:rPr>
          <w:rFonts w:eastAsia="Times New Roman" w:cs="Times New Roman"/>
          <w:lang w:val="en-US" w:eastAsia="ru-RU"/>
        </w:rPr>
        <w:t>roman</w:t>
      </w:r>
      <w:r w:rsidRPr="00A52308">
        <w:rPr>
          <w:rFonts w:eastAsia="Times New Roman" w:cs="Times New Roman"/>
          <w:lang w:eastAsia="ru-RU"/>
        </w:rPr>
        <w:t>_</w:t>
      </w:r>
      <w:r w:rsidRPr="00A52308">
        <w:rPr>
          <w:rFonts w:eastAsia="Times New Roman" w:cs="Times New Roman"/>
          <w:lang w:val="en-US" w:eastAsia="ru-RU"/>
        </w:rPr>
        <w:t>curia</w:t>
      </w:r>
      <w:r w:rsidRPr="00A52308">
        <w:rPr>
          <w:rFonts w:eastAsia="Times New Roman" w:cs="Times New Roman"/>
          <w:lang w:eastAsia="ru-RU"/>
        </w:rPr>
        <w:t>/</w:t>
      </w:r>
      <w:r w:rsidRPr="00A52308">
        <w:rPr>
          <w:rFonts w:eastAsia="Times New Roman" w:cs="Times New Roman"/>
          <w:lang w:val="en-US" w:eastAsia="ru-RU"/>
        </w:rPr>
        <w:t>congregations</w:t>
      </w:r>
      <w:r w:rsidRPr="00A52308">
        <w:rPr>
          <w:rFonts w:eastAsia="Times New Roman" w:cs="Times New Roman"/>
          <w:lang w:eastAsia="ru-RU"/>
        </w:rPr>
        <w:t>/</w:t>
      </w:r>
      <w:r w:rsidRPr="00A52308">
        <w:rPr>
          <w:rFonts w:eastAsia="Times New Roman" w:cs="Times New Roman"/>
          <w:lang w:val="en-US" w:eastAsia="ru-RU"/>
        </w:rPr>
        <w:t>cfaith</w:t>
      </w:r>
      <w:r w:rsidRPr="00A52308">
        <w:rPr>
          <w:rFonts w:eastAsia="Times New Roman" w:cs="Times New Roman"/>
          <w:lang w:eastAsia="ru-RU"/>
        </w:rPr>
        <w:t>/</w:t>
      </w:r>
      <w:r w:rsidRPr="00A52308">
        <w:rPr>
          <w:rFonts w:eastAsia="Times New Roman" w:cs="Times New Roman"/>
          <w:lang w:val="en-US" w:eastAsia="ru-RU"/>
        </w:rPr>
        <w:t>documents</w:t>
      </w:r>
      <w:r w:rsidRPr="00A52308">
        <w:rPr>
          <w:rFonts w:eastAsia="Times New Roman" w:cs="Times New Roman"/>
          <w:lang w:eastAsia="ru-RU"/>
        </w:rPr>
        <w:t>/</w:t>
      </w:r>
      <w:r w:rsidRPr="00A52308">
        <w:rPr>
          <w:rFonts w:eastAsia="Times New Roman" w:cs="Times New Roman"/>
          <w:lang w:val="en-US" w:eastAsia="ru-RU"/>
        </w:rPr>
        <w:t>rc</w:t>
      </w:r>
      <w:r w:rsidRPr="00A52308">
        <w:rPr>
          <w:rFonts w:eastAsia="Times New Roman" w:cs="Times New Roman"/>
          <w:lang w:eastAsia="ru-RU"/>
        </w:rPr>
        <w:t>_</w:t>
      </w:r>
      <w:r w:rsidRPr="00A52308">
        <w:rPr>
          <w:rFonts w:eastAsia="Times New Roman" w:cs="Times New Roman"/>
          <w:lang w:val="en-US" w:eastAsia="ru-RU"/>
        </w:rPr>
        <w:t>con</w:t>
      </w:r>
      <w:r w:rsidRPr="00A52308">
        <w:rPr>
          <w:rFonts w:eastAsia="Times New Roman" w:cs="Times New Roman"/>
          <w:lang w:eastAsia="ru-RU"/>
        </w:rPr>
        <w:t>_</w:t>
      </w:r>
      <w:r w:rsidRPr="00A52308">
        <w:rPr>
          <w:rFonts w:eastAsia="Times New Roman" w:cs="Times New Roman"/>
          <w:lang w:val="en-US" w:eastAsia="ru-RU"/>
        </w:rPr>
        <w:t>cfaith</w:t>
      </w:r>
      <w:r w:rsidRPr="00A52308">
        <w:rPr>
          <w:rFonts w:eastAsia="Times New Roman" w:cs="Times New Roman"/>
          <w:lang w:eastAsia="ru-RU"/>
        </w:rPr>
        <w:t>_</w:t>
      </w:r>
      <w:r w:rsidRPr="00A52308">
        <w:rPr>
          <w:rFonts w:eastAsia="Times New Roman" w:cs="Times New Roman"/>
          <w:lang w:val="en-US" w:eastAsia="ru-RU"/>
        </w:rPr>
        <w:t>risposta</w:t>
      </w:r>
      <w:r w:rsidRPr="00A52308">
        <w:rPr>
          <w:rFonts w:eastAsia="Times New Roman" w:cs="Times New Roman"/>
          <w:lang w:eastAsia="ru-RU"/>
        </w:rPr>
        <w:t>-</w:t>
      </w:r>
      <w:r w:rsidRPr="00A52308">
        <w:rPr>
          <w:rFonts w:eastAsia="Times New Roman" w:cs="Times New Roman"/>
          <w:lang w:val="en-US" w:eastAsia="ru-RU"/>
        </w:rPr>
        <w:t>dubia</w:t>
      </w:r>
      <w:r w:rsidRPr="00A52308">
        <w:rPr>
          <w:rFonts w:eastAsia="Times New Roman" w:cs="Times New Roman"/>
          <w:lang w:eastAsia="ru-RU"/>
        </w:rPr>
        <w:t>-2023_</w:t>
      </w:r>
      <w:r w:rsidRPr="00A52308">
        <w:rPr>
          <w:rFonts w:eastAsia="Times New Roman" w:cs="Times New Roman"/>
          <w:lang w:val="en-US" w:eastAsia="ru-RU"/>
        </w:rPr>
        <w:t>en</w:t>
      </w:r>
      <w:r w:rsidRPr="00A52308">
        <w:rPr>
          <w:rFonts w:eastAsia="Times New Roman" w:cs="Times New Roman"/>
          <w:lang w:eastAsia="ru-RU"/>
        </w:rPr>
        <w:t>.</w:t>
      </w:r>
      <w:r w:rsidRPr="00A52308">
        <w:rPr>
          <w:rFonts w:eastAsia="Times New Roman" w:cs="Times New Roman"/>
          <w:lang w:val="en-US" w:eastAsia="ru-RU"/>
        </w:rPr>
        <w:t>html</w:t>
      </w:r>
      <w:r w:rsidRPr="00A52308">
        <w:rPr>
          <w:rFonts w:eastAsia="Times New Roman" w:cs="Times New Roman"/>
          <w:lang w:eastAsia="ru-RU"/>
        </w:rPr>
        <w:t>.</w:t>
      </w:r>
    </w:p>
  </w:footnote>
  <w:footnote w:id="8">
    <w:p w:rsidR="00A21EB4" w:rsidRPr="00A52308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supplicans. 13.</w:t>
      </w:r>
    </w:p>
  </w:footnote>
  <w:footnote w:id="9">
    <w:p w:rsidR="00A21EB4" w:rsidRPr="00A52308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 xml:space="preserve">supplicans. </w:t>
      </w:r>
      <w:r w:rsidRPr="00A52308">
        <w:t>Предисловие</w:t>
      </w:r>
      <w:r w:rsidRPr="00A52308">
        <w:rPr>
          <w:lang w:val="en-US"/>
        </w:rPr>
        <w:t>.</w:t>
      </w:r>
    </w:p>
  </w:footnote>
  <w:footnote w:id="10">
    <w:p w:rsidR="00A21EB4" w:rsidRPr="00A52308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supplicans. 12.</w:t>
      </w:r>
    </w:p>
  </w:footnote>
  <w:footnote w:id="11">
    <w:p w:rsidR="00A21EB4" w:rsidRPr="00A52308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924447" w:rsidRPr="00C20EC2">
        <w:rPr>
          <w:lang w:val="en-US"/>
        </w:rPr>
        <w:t xml:space="preserve"> </w:t>
      </w:r>
      <w:r w:rsidRPr="00A52308">
        <w:rPr>
          <w:lang w:val="en-US"/>
        </w:rPr>
        <w:t>supplicans. 12.</w:t>
      </w:r>
    </w:p>
  </w:footnote>
  <w:footnote w:id="12">
    <w:p w:rsidR="00ED10CD" w:rsidRPr="00A52308" w:rsidRDefault="00ED10CD" w:rsidP="00ED10CD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Fiducia</w:t>
      </w:r>
      <w:r w:rsidR="00561660" w:rsidRPr="00C20EC2">
        <w:rPr>
          <w:rFonts w:eastAsia="Times New Roman" w:cs="Times New Roman"/>
          <w:lang w:val="en-US" w:eastAsia="ru-RU"/>
        </w:rPr>
        <w:t xml:space="preserve"> </w:t>
      </w:r>
      <w:r w:rsidRPr="00A52308">
        <w:rPr>
          <w:rFonts w:eastAsia="Times New Roman" w:cs="Times New Roman"/>
          <w:lang w:val="en-US" w:eastAsia="ru-RU"/>
        </w:rPr>
        <w:t>supplicans</w:t>
      </w:r>
      <w:r w:rsidRPr="00A52308">
        <w:rPr>
          <w:lang w:val="en-US"/>
        </w:rPr>
        <w:t>. 40.</w:t>
      </w:r>
    </w:p>
  </w:footnote>
  <w:footnote w:id="13">
    <w:p w:rsidR="00A21EB4" w:rsidRPr="00A52308" w:rsidRDefault="00A21EB4" w:rsidP="00756951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22.</w:t>
      </w:r>
    </w:p>
  </w:footnote>
  <w:footnote w:id="14">
    <w:p w:rsidR="00A21EB4" w:rsidRPr="00A52308" w:rsidRDefault="00A21EB4" w:rsidP="00756951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27.</w:t>
      </w:r>
    </w:p>
  </w:footnote>
  <w:footnote w:id="15">
    <w:p w:rsidR="00A21EB4" w:rsidRPr="00A52308" w:rsidRDefault="00A21EB4" w:rsidP="00756951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29.</w:t>
      </w:r>
    </w:p>
  </w:footnote>
  <w:footnote w:id="16">
    <w:p w:rsidR="00A21EB4" w:rsidRPr="00A52308" w:rsidRDefault="00A21EB4" w:rsidP="00756951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34.</w:t>
      </w:r>
    </w:p>
  </w:footnote>
  <w:footnote w:id="17">
    <w:p w:rsidR="00A21EB4" w:rsidRPr="00A52308" w:rsidRDefault="00A21EB4" w:rsidP="00756951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43.</w:t>
      </w:r>
    </w:p>
  </w:footnote>
  <w:footnote w:id="18">
    <w:p w:rsidR="00A21EB4" w:rsidRPr="00C20EC2" w:rsidRDefault="00A21EB4" w:rsidP="006C6E14">
      <w:pPr>
        <w:pStyle w:val="a8"/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 xml:space="preserve">supplicans. </w:t>
      </w:r>
      <w:r w:rsidRPr="00C20EC2">
        <w:t>21.</w:t>
      </w:r>
    </w:p>
  </w:footnote>
  <w:footnote w:id="19">
    <w:p w:rsidR="00A21EB4" w:rsidRPr="00C20EC2" w:rsidRDefault="00A21EB4" w:rsidP="006C6E14">
      <w:pPr>
        <w:pStyle w:val="a8"/>
      </w:pPr>
      <w:r w:rsidRPr="00A52308">
        <w:rPr>
          <w:rStyle w:val="aa"/>
        </w:rPr>
        <w:footnoteRef/>
      </w:r>
      <w:r w:rsidR="00561660">
        <w:t xml:space="preserve"> </w:t>
      </w:r>
      <w:r w:rsidRPr="00A52308">
        <w:rPr>
          <w:lang w:val="en-US"/>
        </w:rPr>
        <w:t>Fiducia</w:t>
      </w:r>
      <w:r w:rsidR="00561660">
        <w:t xml:space="preserve"> </w:t>
      </w:r>
      <w:r w:rsidRPr="00A52308">
        <w:rPr>
          <w:lang w:val="en-US"/>
        </w:rPr>
        <w:t>supplicans</w:t>
      </w:r>
      <w:r w:rsidRPr="00C20EC2">
        <w:t>. 4.</w:t>
      </w:r>
    </w:p>
  </w:footnote>
  <w:footnote w:id="20">
    <w:p w:rsidR="00A21EB4" w:rsidRPr="00A52308" w:rsidRDefault="00A21EB4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>
        <w:t xml:space="preserve"> </w:t>
      </w:r>
      <w:r w:rsidRPr="00A52308">
        <w:t>О</w:t>
      </w:r>
      <w:r w:rsidR="00561660">
        <w:t xml:space="preserve"> </w:t>
      </w:r>
      <w:r w:rsidRPr="00A52308">
        <w:t>канонических</w:t>
      </w:r>
      <w:r w:rsidR="00561660">
        <w:t xml:space="preserve"> </w:t>
      </w:r>
      <w:r w:rsidRPr="00A52308">
        <w:t>аспектах</w:t>
      </w:r>
      <w:r w:rsidR="00561660">
        <w:t xml:space="preserve"> </w:t>
      </w:r>
      <w:r w:rsidRPr="00A52308">
        <w:t>церковного</w:t>
      </w:r>
      <w:r w:rsidR="00561660">
        <w:t xml:space="preserve"> </w:t>
      </w:r>
      <w:r w:rsidRPr="00A52308">
        <w:t>брака</w:t>
      </w:r>
      <w:r w:rsidRPr="00561660">
        <w:t xml:space="preserve">. </w:t>
      </w:r>
      <w:r w:rsidRPr="00A52308">
        <w:rPr>
          <w:lang w:val="en-US"/>
        </w:rPr>
        <w:t>I.</w:t>
      </w:r>
    </w:p>
  </w:footnote>
  <w:footnote w:id="21">
    <w:p w:rsidR="00C376F0" w:rsidRPr="00A52308" w:rsidRDefault="00C376F0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31.</w:t>
      </w:r>
    </w:p>
  </w:footnote>
  <w:footnote w:id="22">
    <w:p w:rsidR="00A21EB4" w:rsidRPr="00C20EC2" w:rsidRDefault="00A21EB4" w:rsidP="00661846">
      <w:pPr>
        <w:pStyle w:val="a8"/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 xml:space="preserve">supplicans. </w:t>
      </w:r>
      <w:r w:rsidRPr="00C20EC2">
        <w:t>31.</w:t>
      </w:r>
    </w:p>
  </w:footnote>
  <w:footnote w:id="23">
    <w:p w:rsidR="00264426" w:rsidRPr="00C20EC2" w:rsidRDefault="00264426">
      <w:pPr>
        <w:pStyle w:val="a8"/>
      </w:pPr>
      <w:r w:rsidRPr="00A52308">
        <w:rPr>
          <w:rStyle w:val="aa"/>
        </w:rPr>
        <w:footnoteRef/>
      </w:r>
      <w:r w:rsidR="00561660">
        <w:t xml:space="preserve"> </w:t>
      </w:r>
      <w:r w:rsidRPr="00A52308">
        <w:rPr>
          <w:lang w:val="en-US"/>
        </w:rPr>
        <w:t>Fiducia</w:t>
      </w:r>
      <w:r w:rsidR="00561660">
        <w:t xml:space="preserve"> </w:t>
      </w:r>
      <w:r w:rsidRPr="00A52308">
        <w:rPr>
          <w:lang w:val="en-US"/>
        </w:rPr>
        <w:t>supplicans</w:t>
      </w:r>
      <w:r w:rsidRPr="00C20EC2">
        <w:t>. 31.</w:t>
      </w:r>
    </w:p>
  </w:footnote>
  <w:footnote w:id="24">
    <w:p w:rsidR="00A21EB4" w:rsidRPr="00A52308" w:rsidRDefault="00A21EB4" w:rsidP="00661846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Pr="00C20EC2">
        <w:t xml:space="preserve"> </w:t>
      </w:r>
      <w:r w:rsidRPr="00A52308">
        <w:t>Основы</w:t>
      </w:r>
      <w:r w:rsidRPr="00C20EC2">
        <w:t xml:space="preserve"> </w:t>
      </w:r>
      <w:r w:rsidRPr="00A52308">
        <w:t>социальной</w:t>
      </w:r>
      <w:r w:rsidRPr="00C20EC2">
        <w:t xml:space="preserve"> </w:t>
      </w:r>
      <w:r w:rsidRPr="00A52308">
        <w:t>концепции</w:t>
      </w:r>
      <w:r w:rsidRPr="00C20EC2">
        <w:t xml:space="preserve"> </w:t>
      </w:r>
      <w:r w:rsidRPr="00A52308">
        <w:t>Русской</w:t>
      </w:r>
      <w:r w:rsidRPr="00C20EC2">
        <w:t xml:space="preserve"> </w:t>
      </w:r>
      <w:r w:rsidRPr="00A52308">
        <w:t>Православной</w:t>
      </w:r>
      <w:r w:rsidRPr="00C20EC2">
        <w:t xml:space="preserve"> </w:t>
      </w:r>
      <w:r w:rsidRPr="00A52308">
        <w:t>Церкви</w:t>
      </w:r>
      <w:r w:rsidRPr="00C20EC2">
        <w:t xml:space="preserve">. </w:t>
      </w:r>
      <w:r w:rsidRPr="00A52308">
        <w:rPr>
          <w:rFonts w:cs="Times New Roman"/>
        </w:rPr>
        <w:t>Х</w:t>
      </w:r>
      <w:r w:rsidRPr="00A52308">
        <w:rPr>
          <w:rFonts w:cs="Times New Roman"/>
          <w:lang w:val="en-US"/>
        </w:rPr>
        <w:t>II, 9.</w:t>
      </w:r>
    </w:p>
  </w:footnote>
  <w:footnote w:id="25">
    <w:p w:rsidR="00A21EB4" w:rsidRPr="00A52308" w:rsidRDefault="00A21EB4" w:rsidP="00661846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30.</w:t>
      </w:r>
    </w:p>
  </w:footnote>
  <w:footnote w:id="26">
    <w:p w:rsidR="00A21EB4" w:rsidRPr="00A52308" w:rsidRDefault="00A21EB4" w:rsidP="00661846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31.</w:t>
      </w:r>
    </w:p>
  </w:footnote>
  <w:footnote w:id="27">
    <w:p w:rsidR="00A21EB4" w:rsidRPr="00A52308" w:rsidRDefault="00A21EB4" w:rsidP="00661846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33.</w:t>
      </w:r>
    </w:p>
  </w:footnote>
  <w:footnote w:id="28">
    <w:p w:rsidR="00A21EB4" w:rsidRPr="00A52308" w:rsidRDefault="00A21EB4" w:rsidP="00661846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561660" w:rsidRPr="00C20EC2">
        <w:rPr>
          <w:lang w:val="en-US"/>
        </w:rPr>
        <w:t xml:space="preserve"> </w:t>
      </w:r>
      <w:r w:rsidRPr="00A52308">
        <w:rPr>
          <w:lang w:val="en-US"/>
        </w:rPr>
        <w:t>supplicans. 35.</w:t>
      </w:r>
    </w:p>
  </w:footnote>
  <w:footnote w:id="29">
    <w:p w:rsidR="00686B87" w:rsidRPr="00A52308" w:rsidRDefault="00686B87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supplicans. 35.</w:t>
      </w:r>
    </w:p>
  </w:footnote>
  <w:footnote w:id="30">
    <w:p w:rsidR="00F90D13" w:rsidRPr="00A52308" w:rsidRDefault="00F90D13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supplicans. 36.</w:t>
      </w:r>
    </w:p>
  </w:footnote>
  <w:footnote w:id="31">
    <w:p w:rsidR="00A21EB4" w:rsidRPr="00A52308" w:rsidRDefault="00A21EB4" w:rsidP="00661846">
      <w:pPr>
        <w:pStyle w:val="a8"/>
        <w:rPr>
          <w:lang w:val="en-US"/>
        </w:rPr>
      </w:pPr>
      <w:r w:rsidRPr="00A52308">
        <w:rPr>
          <w:rStyle w:val="aa"/>
        </w:rPr>
        <w:footnoteRef/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supplicans. 36.</w:t>
      </w:r>
    </w:p>
  </w:footnote>
  <w:footnote w:id="32">
    <w:p w:rsidR="00F90D13" w:rsidRPr="00C20EC2" w:rsidRDefault="00F90D13">
      <w:pPr>
        <w:pStyle w:val="a8"/>
      </w:pPr>
      <w:r w:rsidRPr="00A52308">
        <w:rPr>
          <w:rStyle w:val="aa"/>
        </w:rPr>
        <w:footnoteRef/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>Fiducia</w:t>
      </w:r>
      <w:r w:rsidR="00017EBF" w:rsidRPr="00C20EC2">
        <w:rPr>
          <w:lang w:val="en-US"/>
        </w:rPr>
        <w:t xml:space="preserve"> </w:t>
      </w:r>
      <w:r w:rsidRPr="00A52308">
        <w:rPr>
          <w:lang w:val="en-US"/>
        </w:rPr>
        <w:t xml:space="preserve">supplicans. </w:t>
      </w:r>
      <w:r w:rsidRPr="00C20EC2">
        <w:t>40.</w:t>
      </w:r>
    </w:p>
  </w:footnote>
  <w:footnote w:id="33">
    <w:p w:rsidR="003D204F" w:rsidRPr="00645E72" w:rsidRDefault="003D204F">
      <w:pPr>
        <w:pStyle w:val="a8"/>
      </w:pPr>
      <w:r w:rsidRPr="00A52308">
        <w:rPr>
          <w:rStyle w:val="aa"/>
        </w:rPr>
        <w:footnoteRef/>
      </w:r>
      <w:r w:rsidRPr="00017EBF">
        <w:t xml:space="preserve"> </w:t>
      </w:r>
      <w:r w:rsidRPr="00A52308">
        <w:t>Заявление</w:t>
      </w:r>
      <w:r w:rsidRPr="00017EBF">
        <w:t xml:space="preserve"> </w:t>
      </w:r>
      <w:r w:rsidRPr="00A52308">
        <w:t>Архиепархии</w:t>
      </w:r>
      <w:r w:rsidRPr="00017EBF">
        <w:t xml:space="preserve"> </w:t>
      </w:r>
      <w:r w:rsidRPr="00A52308">
        <w:t>Святой</w:t>
      </w:r>
      <w:r w:rsidRPr="00017EBF">
        <w:t xml:space="preserve"> </w:t>
      </w:r>
      <w:r w:rsidRPr="00A52308">
        <w:t>Марии</w:t>
      </w:r>
      <w:r w:rsidRPr="00017EBF">
        <w:t xml:space="preserve"> </w:t>
      </w:r>
      <w:r w:rsidRPr="00A52308">
        <w:t>в</w:t>
      </w:r>
      <w:r w:rsidRPr="00017EBF">
        <w:t xml:space="preserve"> </w:t>
      </w:r>
      <w:r w:rsidRPr="00A52308">
        <w:t>Астане</w:t>
      </w:r>
      <w:r w:rsidRPr="00017EBF">
        <w:t xml:space="preserve"> </w:t>
      </w:r>
      <w:r w:rsidRPr="00A52308">
        <w:t>относительно</w:t>
      </w:r>
      <w:r w:rsidRPr="00017EBF">
        <w:t xml:space="preserve"> </w:t>
      </w:r>
      <w:r w:rsidRPr="00A52308">
        <w:t>Декларации</w:t>
      </w:r>
      <w:r w:rsidRPr="00017EBF">
        <w:t xml:space="preserve"> «</w:t>
      </w:r>
      <w:r w:rsidRPr="00A52308">
        <w:rPr>
          <w:lang w:val="en-US"/>
        </w:rPr>
        <w:t>Fiducia</w:t>
      </w:r>
      <w:r w:rsidR="00017EBF">
        <w:t xml:space="preserve"> </w:t>
      </w:r>
      <w:r w:rsidRPr="00A52308">
        <w:rPr>
          <w:lang w:val="en-US"/>
        </w:rPr>
        <w:t>supplicans</w:t>
      </w:r>
      <w:r w:rsidRPr="00017EBF">
        <w:t xml:space="preserve">», </w:t>
      </w:r>
      <w:r w:rsidRPr="00A52308">
        <w:t>опубликованной</w:t>
      </w:r>
      <w:r w:rsidRPr="00017EBF">
        <w:t xml:space="preserve"> </w:t>
      </w:r>
      <w:r w:rsidRPr="00A52308">
        <w:t>Дикастерией</w:t>
      </w:r>
      <w:r w:rsidRPr="00017EBF">
        <w:t xml:space="preserve"> </w:t>
      </w:r>
      <w:r w:rsidRPr="00A52308">
        <w:t>Вероучения</w:t>
      </w:r>
      <w:r w:rsidRPr="00017EBF">
        <w:t xml:space="preserve"> </w:t>
      </w:r>
      <w:r w:rsidRPr="00A52308">
        <w:t>и</w:t>
      </w:r>
      <w:r w:rsidRPr="00017EBF">
        <w:t xml:space="preserve"> </w:t>
      </w:r>
      <w:r w:rsidRPr="00A52308">
        <w:t>одобренной</w:t>
      </w:r>
      <w:r w:rsidRPr="00017EBF">
        <w:t xml:space="preserve"> </w:t>
      </w:r>
      <w:r w:rsidRPr="00A52308">
        <w:t>Папой</w:t>
      </w:r>
      <w:r w:rsidRPr="00017EBF">
        <w:t xml:space="preserve"> </w:t>
      </w:r>
      <w:r w:rsidRPr="00A52308">
        <w:t>Франциском</w:t>
      </w:r>
      <w:r w:rsidRPr="00017EBF">
        <w:t xml:space="preserve"> </w:t>
      </w:r>
      <w:r w:rsidRPr="00A52308">
        <w:t>от</w:t>
      </w:r>
      <w:r w:rsidRPr="00017EBF">
        <w:t xml:space="preserve"> 18 </w:t>
      </w:r>
      <w:r w:rsidRPr="00A52308">
        <w:t>декабря</w:t>
      </w:r>
      <w:r w:rsidRPr="00017EBF">
        <w:t xml:space="preserve"> 2023 </w:t>
      </w:r>
      <w:r w:rsidRPr="00A52308">
        <w:t>г</w:t>
      </w:r>
      <w:r w:rsidRPr="00017EBF">
        <w:t xml:space="preserve">. </w:t>
      </w:r>
      <w:hyperlink r:id="rId1" w:history="1">
        <w:r w:rsidR="009E6E02" w:rsidRPr="006A66DA">
          <w:rPr>
            <w:rStyle w:val="af1"/>
            <w:lang w:val="en-US"/>
          </w:rPr>
          <w:t>https</w:t>
        </w:r>
        <w:r w:rsidR="009E6E02" w:rsidRPr="006A66DA">
          <w:rPr>
            <w:rStyle w:val="af1"/>
          </w:rPr>
          <w:t>://</w:t>
        </w:r>
        <w:r w:rsidR="009E6E02" w:rsidRPr="006A66DA">
          <w:rPr>
            <w:rStyle w:val="af1"/>
            <w:lang w:val="en-US"/>
          </w:rPr>
          <w:t>catholic</w:t>
        </w:r>
        <w:r w:rsidR="009E6E02" w:rsidRPr="006A66DA">
          <w:rPr>
            <w:rStyle w:val="af1"/>
          </w:rPr>
          <w:t>-</w:t>
        </w:r>
        <w:r w:rsidR="009E6E02" w:rsidRPr="006A66DA">
          <w:rPr>
            <w:rStyle w:val="af1"/>
            <w:lang w:val="en-US"/>
          </w:rPr>
          <w:t>astana</w:t>
        </w:r>
        <w:r w:rsidR="009E6E02" w:rsidRPr="006A66DA">
          <w:rPr>
            <w:rStyle w:val="af1"/>
          </w:rPr>
          <w:t>.</w:t>
        </w:r>
        <w:r w:rsidR="009E6E02" w:rsidRPr="006A66DA">
          <w:rPr>
            <w:rStyle w:val="af1"/>
            <w:lang w:val="en-US"/>
          </w:rPr>
          <w:t>org</w:t>
        </w:r>
        <w:r w:rsidR="009E6E02" w:rsidRPr="006A66DA">
          <w:rPr>
            <w:rStyle w:val="af1"/>
          </w:rPr>
          <w:t>/2023/12/19/</w:t>
        </w:r>
        <w:r w:rsidR="009E6E02" w:rsidRPr="006A66DA">
          <w:rPr>
            <w:rStyle w:val="af1"/>
            <w:lang w:val="en-US"/>
          </w:rPr>
          <w:t>zayavlenie</w:t>
        </w:r>
        <w:r w:rsidR="009E6E02" w:rsidRPr="006A66DA">
          <w:rPr>
            <w:rStyle w:val="af1"/>
          </w:rPr>
          <w:t>-</w:t>
        </w:r>
        <w:r w:rsidR="009E6E02" w:rsidRPr="006A66DA">
          <w:rPr>
            <w:rStyle w:val="af1"/>
            <w:lang w:val="en-US"/>
          </w:rPr>
          <w:t>fiducia</w:t>
        </w:r>
        <w:r w:rsidR="009E6E02" w:rsidRPr="006A66DA">
          <w:rPr>
            <w:rStyle w:val="af1"/>
          </w:rPr>
          <w:t>-</w:t>
        </w:r>
        <w:r w:rsidR="009E6E02" w:rsidRPr="006A66DA">
          <w:rPr>
            <w:rStyle w:val="af1"/>
            <w:lang w:val="en-US"/>
          </w:rPr>
          <w:t>supplicans</w:t>
        </w:r>
        <w:r w:rsidR="009E6E02" w:rsidRPr="006A66DA">
          <w:rPr>
            <w:rStyle w:val="af1"/>
          </w:rPr>
          <w:t>/</w:t>
        </w:r>
      </w:hyperlink>
    </w:p>
  </w:footnote>
  <w:footnote w:id="34">
    <w:p w:rsidR="00BD0195" w:rsidRPr="00A52308" w:rsidRDefault="00BD0195" w:rsidP="00A52308">
      <w:pPr>
        <w:pStyle w:val="a8"/>
      </w:pPr>
      <w:r w:rsidRPr="00A52308">
        <w:rPr>
          <w:rStyle w:val="aa"/>
        </w:rPr>
        <w:footnoteRef/>
      </w:r>
      <w:r w:rsidRPr="00A52308">
        <w:t xml:space="preserve"> Нигерийские католики отказались благословлять однополые союзы. </w:t>
      </w:r>
      <w:hyperlink r:id="rId2" w:history="1">
        <w:r w:rsidRPr="00A52308">
          <w:rPr>
            <w:rStyle w:val="af1"/>
          </w:rPr>
          <w:t>https://afrinz.ru/2023/12/nigerijskie-katoliki-otkazalis-blagoslovlyat-odnopolye-soyuzy/</w:t>
        </w:r>
      </w:hyperlink>
    </w:p>
  </w:footnote>
  <w:footnote w:id="35">
    <w:p w:rsidR="007305F9" w:rsidRPr="00A52308" w:rsidRDefault="007305F9">
      <w:pPr>
        <w:pStyle w:val="a8"/>
      </w:pPr>
      <w:r w:rsidRPr="00A52308">
        <w:rPr>
          <w:rStyle w:val="aa"/>
        </w:rPr>
        <w:footnoteRef/>
      </w:r>
      <w:r w:rsidRPr="00A52308">
        <w:t xml:space="preserve"> https://www.katolikus.hu/cikk/kozlemeny-52286114</w:t>
      </w:r>
    </w:p>
  </w:footnote>
  <w:footnote w:id="36">
    <w:p w:rsidR="003677A8" w:rsidRPr="00A52308" w:rsidRDefault="003677A8">
      <w:pPr>
        <w:pStyle w:val="a8"/>
      </w:pPr>
      <w:r w:rsidRPr="00A52308">
        <w:rPr>
          <w:rStyle w:val="aa"/>
        </w:rPr>
        <w:footnoteRef/>
      </w:r>
      <w:r w:rsidRPr="00A52308">
        <w:t xml:space="preserve"> Заявление Конференции католических епископов Беларуси о доктринальной декларации Дикастерии вероучения «</w:t>
      </w:r>
      <w:r w:rsidRPr="00A52308">
        <w:rPr>
          <w:rFonts w:eastAsia="Times New Roman" w:cs="Times New Roman"/>
          <w:color w:val="000000" w:themeColor="text1"/>
          <w:szCs w:val="28"/>
          <w:lang w:eastAsia="ru-RU"/>
        </w:rPr>
        <w:t>Fiducia</w:t>
      </w:r>
      <w:r w:rsidR="00017EB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A52308">
        <w:rPr>
          <w:rFonts w:eastAsia="Times New Roman" w:cs="Times New Roman"/>
          <w:color w:val="000000" w:themeColor="text1"/>
          <w:szCs w:val="28"/>
          <w:lang w:eastAsia="ru-RU"/>
        </w:rPr>
        <w:t>supplicans». https://catholic.by/3/news/belarus/16874-pavedamlenne-kanferentsyi-katalitskikh-biskupa-u-belarusi-adnosna-daktrynalnaj-deklaratsyi-fiducia-supplicans</w:t>
      </w:r>
    </w:p>
  </w:footnote>
  <w:footnote w:id="37">
    <w:p w:rsidR="0089044C" w:rsidRDefault="0089044C" w:rsidP="0089044C">
      <w:pPr>
        <w:pStyle w:val="a8"/>
      </w:pPr>
      <w:r>
        <w:rPr>
          <w:rStyle w:val="aa"/>
        </w:rPr>
        <w:footnoteRef/>
      </w:r>
      <w:r>
        <w:t xml:space="preserve"> Информационное сообщение </w:t>
      </w:r>
      <w:r w:rsidRPr="00755894">
        <w:t>о LIX заседание Пленарного собрания</w:t>
      </w:r>
      <w:r>
        <w:t xml:space="preserve"> Конференции католических епископов России (</w:t>
      </w:r>
      <w:r w:rsidRPr="00755894">
        <w:t>ККЕР</w:t>
      </w:r>
      <w:r>
        <w:t xml:space="preserve">). </w:t>
      </w:r>
      <w:r w:rsidRPr="00755894">
        <w:t>https://catholic-russia.ru/2024/informaczionnoe-soobshhenie-o-lix-zasedanii-plenarnogo-sobraniya-konferenczii-katolicheskih-episkopov-rossii-kker/</w:t>
      </w:r>
    </w:p>
  </w:footnote>
  <w:footnote w:id="38">
    <w:p w:rsidR="00A21EB4" w:rsidRPr="00756951" w:rsidRDefault="00A21EB4" w:rsidP="00346376">
      <w:pPr>
        <w:pStyle w:val="a8"/>
      </w:pPr>
      <w:r w:rsidRPr="00A52308">
        <w:rPr>
          <w:rStyle w:val="aa"/>
        </w:rPr>
        <w:footnoteRef/>
      </w:r>
      <w:r w:rsidRPr="00A52308">
        <w:t xml:space="preserve">Основы социальной концепции Русской Православной Церкви. </w:t>
      </w:r>
      <w:r w:rsidRPr="00A52308">
        <w:rPr>
          <w:rFonts w:cs="Times New Roman"/>
        </w:rPr>
        <w:t>ХII,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0BBB"/>
    <w:multiLevelType w:val="hybridMultilevel"/>
    <w:tmpl w:val="D1761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15E88"/>
    <w:multiLevelType w:val="hybridMultilevel"/>
    <w:tmpl w:val="C8784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B1425"/>
    <w:multiLevelType w:val="hybridMultilevel"/>
    <w:tmpl w:val="9F6A346C"/>
    <w:lvl w:ilvl="0" w:tplc="9692D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2838CF"/>
    <w:multiLevelType w:val="hybridMultilevel"/>
    <w:tmpl w:val="34261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41108"/>
    <w:multiLevelType w:val="hybridMultilevel"/>
    <w:tmpl w:val="CB5C256C"/>
    <w:lvl w:ilvl="0" w:tplc="124C3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37E98"/>
    <w:multiLevelType w:val="hybridMultilevel"/>
    <w:tmpl w:val="E4C60DCA"/>
    <w:lvl w:ilvl="0" w:tplc="9D8EE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6D59F6"/>
    <w:multiLevelType w:val="hybridMultilevel"/>
    <w:tmpl w:val="1BF03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124CC"/>
    <w:multiLevelType w:val="hybridMultilevel"/>
    <w:tmpl w:val="AC524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01576"/>
    <w:multiLevelType w:val="hybridMultilevel"/>
    <w:tmpl w:val="C07E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07A28"/>
    <w:multiLevelType w:val="hybridMultilevel"/>
    <w:tmpl w:val="0C2C3D3E"/>
    <w:lvl w:ilvl="0" w:tplc="959E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054919"/>
    <w:multiLevelType w:val="hybridMultilevel"/>
    <w:tmpl w:val="8D78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30263"/>
    <w:multiLevelType w:val="hybridMultilevel"/>
    <w:tmpl w:val="704C89B8"/>
    <w:lvl w:ilvl="0" w:tplc="943EB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912920"/>
    <w:multiLevelType w:val="hybridMultilevel"/>
    <w:tmpl w:val="8386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72"/>
    <w:rsid w:val="00002676"/>
    <w:rsid w:val="000141C7"/>
    <w:rsid w:val="00017EBF"/>
    <w:rsid w:val="00017FE0"/>
    <w:rsid w:val="00040D80"/>
    <w:rsid w:val="000454BA"/>
    <w:rsid w:val="00085BD3"/>
    <w:rsid w:val="00090668"/>
    <w:rsid w:val="000A4FC6"/>
    <w:rsid w:val="000A6ADE"/>
    <w:rsid w:val="000B2EB0"/>
    <w:rsid w:val="000C4B58"/>
    <w:rsid w:val="000C5766"/>
    <w:rsid w:val="000E19DB"/>
    <w:rsid w:val="000E6BA6"/>
    <w:rsid w:val="00102EBD"/>
    <w:rsid w:val="00136C88"/>
    <w:rsid w:val="00162A04"/>
    <w:rsid w:val="00176A98"/>
    <w:rsid w:val="00176BBC"/>
    <w:rsid w:val="001B1784"/>
    <w:rsid w:val="001C7B97"/>
    <w:rsid w:val="001D751B"/>
    <w:rsid w:val="00213261"/>
    <w:rsid w:val="00215AB8"/>
    <w:rsid w:val="00241CE2"/>
    <w:rsid w:val="002444C5"/>
    <w:rsid w:val="00264426"/>
    <w:rsid w:val="002A10E8"/>
    <w:rsid w:val="002A1F0A"/>
    <w:rsid w:val="002B07DA"/>
    <w:rsid w:val="002B6D36"/>
    <w:rsid w:val="002D5287"/>
    <w:rsid w:val="00325AB4"/>
    <w:rsid w:val="00346376"/>
    <w:rsid w:val="00351374"/>
    <w:rsid w:val="003677A8"/>
    <w:rsid w:val="00381A72"/>
    <w:rsid w:val="00393C88"/>
    <w:rsid w:val="003A0420"/>
    <w:rsid w:val="003D204F"/>
    <w:rsid w:val="003D56E0"/>
    <w:rsid w:val="003E50AF"/>
    <w:rsid w:val="003F7246"/>
    <w:rsid w:val="00405E42"/>
    <w:rsid w:val="0042368E"/>
    <w:rsid w:val="00426B79"/>
    <w:rsid w:val="0043118B"/>
    <w:rsid w:val="00454F2D"/>
    <w:rsid w:val="004749E4"/>
    <w:rsid w:val="0048514A"/>
    <w:rsid w:val="0048625A"/>
    <w:rsid w:val="00493684"/>
    <w:rsid w:val="004D328F"/>
    <w:rsid w:val="0052439A"/>
    <w:rsid w:val="005429F1"/>
    <w:rsid w:val="005472E8"/>
    <w:rsid w:val="00561660"/>
    <w:rsid w:val="005753B9"/>
    <w:rsid w:val="00580A4F"/>
    <w:rsid w:val="00585536"/>
    <w:rsid w:val="00586225"/>
    <w:rsid w:val="005957D4"/>
    <w:rsid w:val="00596DD8"/>
    <w:rsid w:val="005B6E99"/>
    <w:rsid w:val="005E6271"/>
    <w:rsid w:val="005F07DA"/>
    <w:rsid w:val="005F2729"/>
    <w:rsid w:val="00600605"/>
    <w:rsid w:val="00622922"/>
    <w:rsid w:val="006263CA"/>
    <w:rsid w:val="006305F5"/>
    <w:rsid w:val="006430A8"/>
    <w:rsid w:val="00645E72"/>
    <w:rsid w:val="0065145E"/>
    <w:rsid w:val="00655B45"/>
    <w:rsid w:val="0066053D"/>
    <w:rsid w:val="00661846"/>
    <w:rsid w:val="006656FC"/>
    <w:rsid w:val="00686B87"/>
    <w:rsid w:val="006879B8"/>
    <w:rsid w:val="00691B0A"/>
    <w:rsid w:val="006971A0"/>
    <w:rsid w:val="006A44A1"/>
    <w:rsid w:val="006C0AF6"/>
    <w:rsid w:val="006C6E14"/>
    <w:rsid w:val="006F71C5"/>
    <w:rsid w:val="00726441"/>
    <w:rsid w:val="007305F9"/>
    <w:rsid w:val="00742F88"/>
    <w:rsid w:val="00755894"/>
    <w:rsid w:val="00756951"/>
    <w:rsid w:val="00761DBC"/>
    <w:rsid w:val="007A1770"/>
    <w:rsid w:val="007A5D62"/>
    <w:rsid w:val="007B2577"/>
    <w:rsid w:val="007C5941"/>
    <w:rsid w:val="007E0BFB"/>
    <w:rsid w:val="007E4676"/>
    <w:rsid w:val="00811CED"/>
    <w:rsid w:val="008355E9"/>
    <w:rsid w:val="0085238A"/>
    <w:rsid w:val="0089044C"/>
    <w:rsid w:val="00890B4A"/>
    <w:rsid w:val="008A737E"/>
    <w:rsid w:val="008C104A"/>
    <w:rsid w:val="008D506F"/>
    <w:rsid w:val="008D65BD"/>
    <w:rsid w:val="008F6E99"/>
    <w:rsid w:val="00916895"/>
    <w:rsid w:val="00924447"/>
    <w:rsid w:val="0093426D"/>
    <w:rsid w:val="00977B80"/>
    <w:rsid w:val="009928B4"/>
    <w:rsid w:val="009C2E2B"/>
    <w:rsid w:val="009E24A6"/>
    <w:rsid w:val="009E6E02"/>
    <w:rsid w:val="009F0890"/>
    <w:rsid w:val="009F4853"/>
    <w:rsid w:val="00A06B58"/>
    <w:rsid w:val="00A20616"/>
    <w:rsid w:val="00A21EB4"/>
    <w:rsid w:val="00A320E2"/>
    <w:rsid w:val="00A32458"/>
    <w:rsid w:val="00A52308"/>
    <w:rsid w:val="00A60ADD"/>
    <w:rsid w:val="00A96A5C"/>
    <w:rsid w:val="00AB57D4"/>
    <w:rsid w:val="00AD0406"/>
    <w:rsid w:val="00AD5C68"/>
    <w:rsid w:val="00AF4753"/>
    <w:rsid w:val="00B121D1"/>
    <w:rsid w:val="00B5049A"/>
    <w:rsid w:val="00B57B1F"/>
    <w:rsid w:val="00B74238"/>
    <w:rsid w:val="00B9480F"/>
    <w:rsid w:val="00BA3412"/>
    <w:rsid w:val="00BB6C1D"/>
    <w:rsid w:val="00BC0BF3"/>
    <w:rsid w:val="00BC0D08"/>
    <w:rsid w:val="00BD0195"/>
    <w:rsid w:val="00BD03EC"/>
    <w:rsid w:val="00BD6862"/>
    <w:rsid w:val="00BF497D"/>
    <w:rsid w:val="00C01623"/>
    <w:rsid w:val="00C20EC2"/>
    <w:rsid w:val="00C376F0"/>
    <w:rsid w:val="00C51423"/>
    <w:rsid w:val="00C738F5"/>
    <w:rsid w:val="00CB1592"/>
    <w:rsid w:val="00CC423A"/>
    <w:rsid w:val="00D36976"/>
    <w:rsid w:val="00D40732"/>
    <w:rsid w:val="00D42A59"/>
    <w:rsid w:val="00D50E1D"/>
    <w:rsid w:val="00D57D66"/>
    <w:rsid w:val="00D80413"/>
    <w:rsid w:val="00D937A2"/>
    <w:rsid w:val="00DA24D8"/>
    <w:rsid w:val="00DA4EE3"/>
    <w:rsid w:val="00DB3628"/>
    <w:rsid w:val="00DC5AE2"/>
    <w:rsid w:val="00E32DBF"/>
    <w:rsid w:val="00E55085"/>
    <w:rsid w:val="00EA76BF"/>
    <w:rsid w:val="00EB4F51"/>
    <w:rsid w:val="00ED10CD"/>
    <w:rsid w:val="00EF3039"/>
    <w:rsid w:val="00F06AD9"/>
    <w:rsid w:val="00F1653D"/>
    <w:rsid w:val="00F16C14"/>
    <w:rsid w:val="00F2335B"/>
    <w:rsid w:val="00F2442D"/>
    <w:rsid w:val="00F26C60"/>
    <w:rsid w:val="00F26E23"/>
    <w:rsid w:val="00F31DD7"/>
    <w:rsid w:val="00F66828"/>
    <w:rsid w:val="00F82A3E"/>
    <w:rsid w:val="00F90D13"/>
    <w:rsid w:val="00F91D95"/>
    <w:rsid w:val="00FA248D"/>
    <w:rsid w:val="00FA387E"/>
    <w:rsid w:val="00FA4B19"/>
    <w:rsid w:val="00FA787E"/>
    <w:rsid w:val="00FC007C"/>
    <w:rsid w:val="00FD7864"/>
    <w:rsid w:val="00FF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FD0E-DAB7-4AB4-AC7A-B2708DB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5B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F82A3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1A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1A72"/>
    <w:pPr>
      <w:spacing w:after="200" w:line="240" w:lineRule="auto"/>
      <w:ind w:firstLine="0"/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1A72"/>
    <w:rPr>
      <w:rFonts w:ascii="Calibri" w:eastAsia="Times New Roman" w:hAnsi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A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A7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102EB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2EBD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02EB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F27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2729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5F27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2729"/>
    <w:rPr>
      <w:rFonts w:ascii="Times New Roman" w:hAnsi="Times New Roman"/>
      <w:sz w:val="28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585536"/>
    <w:pPr>
      <w:spacing w:after="0"/>
      <w:ind w:firstLine="709"/>
      <w:jc w:val="both"/>
    </w:pPr>
    <w:rPr>
      <w:rFonts w:ascii="Times New Roman" w:eastAsiaTheme="minorHAnsi" w:hAnsi="Times New Roman"/>
      <w:b/>
      <w:bCs/>
      <w:lang w:eastAsia="en-US"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585536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8A73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F82A3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8514A"/>
    <w:pPr>
      <w:ind w:left="720"/>
      <w:contextualSpacing/>
    </w:pPr>
  </w:style>
  <w:style w:type="paragraph" w:styleId="af3">
    <w:name w:val="Document Map"/>
    <w:basedOn w:val="a"/>
    <w:link w:val="af4"/>
    <w:uiPriority w:val="99"/>
    <w:semiHidden/>
    <w:unhideWhenUsed/>
    <w:rsid w:val="00393C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393C88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a"/>
    <w:rsid w:val="00FC00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5">
    <w:name w:val="Strong"/>
    <w:qFormat/>
    <w:rsid w:val="00C2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frinz.ru/2023/12/nigerijskie-katoliki-otkazalis-blagoslovlyat-odnopolye-soyuzy/" TargetMode="External"/><Relationship Id="rId1" Type="http://schemas.openxmlformats.org/officeDocument/2006/relationships/hyperlink" Target="https://catholic-astana.org/2023/12/19/zayavlenie-fiducia-supplic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CF0F-4A57-421A-8606-85C13CA6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2955</Words>
  <Characters>16850</Characters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2024-03-06T14:32:00Z</cp:lastPrinted>
  <dcterms:created xsi:type="dcterms:W3CDTF">2024-02-21T08:12:00Z</dcterms:created>
  <dcterms:modified xsi:type="dcterms:W3CDTF">2024-03-25T09:58:00Z</dcterms:modified>
</cp:coreProperties>
</file>